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6111C" w14:textId="77777777" w:rsidR="003D5876" w:rsidRDefault="003D5876" w:rsidP="002A61DD">
      <w:pPr>
        <w:pStyle w:val="Akapitzlist"/>
        <w:spacing w:after="120" w:line="276" w:lineRule="auto"/>
        <w:ind w:left="0"/>
        <w:jc w:val="center"/>
        <w:rPr>
          <w:rFonts w:ascii="Times New Roman" w:hAnsi="Times New Roman" w:cs="Times New Roman"/>
          <w:b/>
          <w:bCs/>
        </w:rPr>
      </w:pPr>
    </w:p>
    <w:p w14:paraId="5FFF9C2F" w14:textId="36E667AB" w:rsidR="002F03BC" w:rsidRPr="007274CE" w:rsidRDefault="002F03BC" w:rsidP="002A61DD">
      <w:pPr>
        <w:pStyle w:val="Akapitzlist"/>
        <w:spacing w:after="120" w:line="276" w:lineRule="auto"/>
        <w:ind w:left="0"/>
        <w:jc w:val="center"/>
        <w:rPr>
          <w:rFonts w:ascii="Times New Roman" w:hAnsi="Times New Roman" w:cs="Times New Roman"/>
          <w:b/>
          <w:bCs/>
        </w:rPr>
      </w:pPr>
      <w:r w:rsidRPr="007274CE">
        <w:rPr>
          <w:rFonts w:ascii="Times New Roman" w:hAnsi="Times New Roman" w:cs="Times New Roman"/>
          <w:b/>
          <w:bCs/>
        </w:rPr>
        <w:t xml:space="preserve">ZAPYTANIE OFERTOWE </w:t>
      </w:r>
      <w:r w:rsidR="00151696" w:rsidRPr="007274CE">
        <w:rPr>
          <w:rFonts w:ascii="Times New Roman" w:hAnsi="Times New Roman" w:cs="Times New Roman"/>
          <w:b/>
          <w:bCs/>
        </w:rPr>
        <w:t xml:space="preserve">nr </w:t>
      </w:r>
      <w:r w:rsidR="00E23CFF" w:rsidRPr="007274CE">
        <w:rPr>
          <w:rFonts w:ascii="Times New Roman" w:hAnsi="Times New Roman" w:cs="Times New Roman"/>
          <w:b/>
          <w:bCs/>
        </w:rPr>
        <w:t>2</w:t>
      </w:r>
      <w:r w:rsidR="00151696" w:rsidRPr="007274CE">
        <w:rPr>
          <w:rFonts w:ascii="Times New Roman" w:hAnsi="Times New Roman" w:cs="Times New Roman"/>
          <w:b/>
          <w:bCs/>
        </w:rPr>
        <w:t xml:space="preserve">/ </w:t>
      </w:r>
      <w:r w:rsidR="00A25386">
        <w:rPr>
          <w:rFonts w:ascii="Times New Roman" w:hAnsi="Times New Roman" w:cs="Times New Roman"/>
          <w:b/>
          <w:bCs/>
        </w:rPr>
        <w:t>M</w:t>
      </w:r>
      <w:r w:rsidR="007274CE" w:rsidRPr="007274CE">
        <w:rPr>
          <w:rFonts w:ascii="Times New Roman" w:hAnsi="Times New Roman" w:cs="Times New Roman"/>
          <w:b/>
          <w:bCs/>
        </w:rPr>
        <w:t>ikroskop optyczny</w:t>
      </w:r>
      <w:r w:rsidR="00A25386" w:rsidRPr="00A25386">
        <w:rPr>
          <w:rFonts w:ascii="Times New Roman" w:hAnsi="Times New Roman" w:cs="Times New Roman"/>
          <w:b/>
          <w:bCs/>
        </w:rPr>
        <w:t xml:space="preserve"> </w:t>
      </w:r>
      <w:r w:rsidR="00A25386">
        <w:rPr>
          <w:rFonts w:ascii="Times New Roman" w:hAnsi="Times New Roman" w:cs="Times New Roman"/>
          <w:b/>
          <w:bCs/>
        </w:rPr>
        <w:t>a</w:t>
      </w:r>
      <w:r w:rsidR="00A25386" w:rsidRPr="007274CE">
        <w:rPr>
          <w:rFonts w:ascii="Times New Roman" w:hAnsi="Times New Roman" w:cs="Times New Roman"/>
          <w:b/>
          <w:bCs/>
        </w:rPr>
        <w:t>utomatyczny</w:t>
      </w:r>
    </w:p>
    <w:p w14:paraId="6C17AE95" w14:textId="77777777" w:rsidR="002F03BC" w:rsidRPr="00E23CFF" w:rsidRDefault="002F03BC" w:rsidP="003D5876">
      <w:pPr>
        <w:pStyle w:val="Akapitzlist"/>
        <w:spacing w:after="0" w:line="276" w:lineRule="auto"/>
        <w:ind w:left="714"/>
        <w:contextualSpacing w:val="0"/>
        <w:jc w:val="center"/>
        <w:rPr>
          <w:rFonts w:ascii="Times New Roman" w:hAnsi="Times New Roman" w:cs="Times New Roman"/>
          <w:b/>
          <w:bCs/>
          <w:color w:val="FF0000"/>
        </w:rPr>
      </w:pPr>
    </w:p>
    <w:p w14:paraId="63917F77" w14:textId="77777777" w:rsidR="002F03BC" w:rsidRPr="00E23CFF"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E23CFF">
        <w:rPr>
          <w:rFonts w:ascii="Times New Roman" w:hAnsi="Times New Roman" w:cs="Times New Roman"/>
          <w:b/>
          <w:bCs/>
        </w:rPr>
        <w:t>Postanowienia ogólne</w:t>
      </w:r>
    </w:p>
    <w:p w14:paraId="562BB178" w14:textId="69F46727" w:rsidR="00125097"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E23CFF">
        <w:rPr>
          <w:rFonts w:ascii="Times New Roman" w:hAnsi="Times New Roman" w:cs="Times New Roman"/>
        </w:rPr>
        <w:t xml:space="preserve">Postępowanie prowadzone jest w trybie </w:t>
      </w:r>
      <w:r w:rsidRPr="00E23CFF">
        <w:rPr>
          <w:rFonts w:ascii="Times New Roman" w:hAnsi="Times New Roman" w:cs="Times New Roman"/>
          <w:i/>
          <w:iCs/>
        </w:rPr>
        <w:t>zasady konkurencyjności</w:t>
      </w:r>
      <w:r w:rsidRPr="00E23CFF">
        <w:rPr>
          <w:rFonts w:ascii="Times New Roman" w:hAnsi="Times New Roman" w:cs="Times New Roman"/>
        </w:rPr>
        <w:t xml:space="preserve"> opisanej </w:t>
      </w:r>
      <w:r w:rsidR="009C784E" w:rsidRPr="00E23CFF">
        <w:rPr>
          <w:rFonts w:ascii="Times New Roman" w:hAnsi="Times New Roman" w:cs="Times New Roman"/>
        </w:rPr>
        <w:t>w dokumencie „Zasada konkurencyjności w ramach inwestycji A 2.1.1</w:t>
      </w:r>
      <w:r w:rsidR="006B6BDF" w:rsidRPr="00E23CFF">
        <w:rPr>
          <w:rFonts w:ascii="Times New Roman" w:hAnsi="Times New Roman" w:cs="Times New Roman"/>
        </w:rPr>
        <w:t xml:space="preserve"> </w:t>
      </w:r>
      <w:r w:rsidR="009C784E" w:rsidRPr="00E23CFF">
        <w:rPr>
          <w:rFonts w:ascii="Times New Roman" w:hAnsi="Times New Roman" w:cs="Times New Roman"/>
        </w:rPr>
        <w:t xml:space="preserve">"dla projektów finansowanych w ramach </w:t>
      </w:r>
      <w:r w:rsidR="001D7566" w:rsidRPr="00E23CFF">
        <w:rPr>
          <w:rFonts w:ascii="Times New Roman" w:hAnsi="Times New Roman" w:cs="Times New Roman"/>
        </w:rPr>
        <w:t xml:space="preserve">Krajowego Planu Odbudowy </w:t>
      </w:r>
      <w:r w:rsidR="001D7566">
        <w:rPr>
          <w:rFonts w:ascii="Times New Roman" w:hAnsi="Times New Roman" w:cs="Times New Roman"/>
        </w:rPr>
        <w:t>i</w:t>
      </w:r>
      <w:r w:rsidR="009C784E" w:rsidRPr="00E23CFF">
        <w:rPr>
          <w:rFonts w:ascii="Times New Roman" w:hAnsi="Times New Roman" w:cs="Times New Roman"/>
        </w:rPr>
        <w:t xml:space="preserve"> </w:t>
      </w:r>
      <w:r w:rsidR="001D7566" w:rsidRPr="00E23CFF">
        <w:rPr>
          <w:rFonts w:ascii="Times New Roman" w:hAnsi="Times New Roman" w:cs="Times New Roman"/>
        </w:rPr>
        <w:t>Zwiększenia Odporności</w:t>
      </w:r>
      <w:r w:rsidR="009C784E" w:rsidRPr="00E23CFF">
        <w:rPr>
          <w:rFonts w:ascii="Times New Roman" w:hAnsi="Times New Roman" w:cs="Times New Roman"/>
        </w:rPr>
        <w:t>”.</w:t>
      </w:r>
    </w:p>
    <w:p w14:paraId="5EC9B035" w14:textId="0FEA77AC" w:rsidR="002F03BC"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E23CFF">
        <w:rPr>
          <w:rFonts w:ascii="Times New Roman" w:hAnsi="Times New Roman" w:cs="Times New Roman"/>
        </w:rPr>
        <w:t>Do postępowania nie mają zastosowania przepisy Ustawy z dnia 11 września 2019 r. Prawo zamówień publicznych</w:t>
      </w:r>
      <w:r w:rsidR="00BC5E6D" w:rsidRPr="00E23CFF">
        <w:rPr>
          <w:rFonts w:ascii="Times New Roman" w:hAnsi="Times New Roman" w:cs="Times New Roman"/>
        </w:rPr>
        <w:t>.</w:t>
      </w:r>
    </w:p>
    <w:p w14:paraId="7A79BDA3" w14:textId="26D2EA8A" w:rsidR="002F03BC"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E23CFF">
        <w:rPr>
          <w:rFonts w:ascii="Times New Roman" w:hAnsi="Times New Roman" w:cs="Times New Roman"/>
        </w:rPr>
        <w:t xml:space="preserve">Zamawiający zastrzega sobie możliwość zmiany zapytania ofertowego przed upływem terminu </w:t>
      </w:r>
      <w:r w:rsidRPr="00E23CFF">
        <w:rPr>
          <w:rFonts w:ascii="Times New Roman" w:hAnsi="Times New Roman" w:cs="Times New Roman"/>
        </w:rPr>
        <w:br/>
        <w:t>do składania ofert oraz do unieważnienia postępowania w każdym czasie bez podania przyczyny. W przypadku unieważnienia postępowania, wykonawcom nie przysługuje żadne roszczenie w</w:t>
      </w:r>
      <w:r w:rsidR="008B425D" w:rsidRPr="00E23CFF">
        <w:rPr>
          <w:rFonts w:ascii="Times New Roman" w:hAnsi="Times New Roman" w:cs="Times New Roman"/>
        </w:rPr>
        <w:t> </w:t>
      </w:r>
      <w:r w:rsidRPr="00E23CFF">
        <w:rPr>
          <w:rFonts w:ascii="Times New Roman" w:hAnsi="Times New Roman" w:cs="Times New Roman"/>
        </w:rPr>
        <w:t>stosunku do zamawiającego.</w:t>
      </w:r>
    </w:p>
    <w:p w14:paraId="2B6D14FF" w14:textId="020E37C0" w:rsidR="002F03BC"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E23CFF">
        <w:rPr>
          <w:rFonts w:ascii="Times New Roman" w:hAnsi="Times New Roman" w:cs="Times New Roman"/>
        </w:rPr>
        <w:t xml:space="preserve">Zamawiający nie może być </w:t>
      </w:r>
      <w:r w:rsidR="00D24259" w:rsidRPr="00E23CFF">
        <w:rPr>
          <w:rFonts w:ascii="Times New Roman" w:hAnsi="Times New Roman" w:cs="Times New Roman"/>
        </w:rPr>
        <w:t>pociąg</w:t>
      </w:r>
      <w:r w:rsidR="00D24259">
        <w:rPr>
          <w:rFonts w:ascii="Times New Roman" w:hAnsi="Times New Roman" w:cs="Times New Roman"/>
        </w:rPr>
        <w:t>nięty</w:t>
      </w:r>
      <w:r w:rsidRPr="00E23CFF">
        <w:rPr>
          <w:rFonts w:ascii="Times New Roman" w:hAnsi="Times New Roman" w:cs="Times New Roman"/>
        </w:rPr>
        <w:t xml:space="preserve"> do odpowiedzialności za jakiekolwiek koszty czy wydatki poniesione przez Wykonawców w związku z przygotowaniem i dostarczeniem oferty. </w:t>
      </w:r>
    </w:p>
    <w:p w14:paraId="12CB3B01" w14:textId="77777777" w:rsidR="002F03BC"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E23CFF">
        <w:rPr>
          <w:rFonts w:ascii="Times New Roman" w:hAnsi="Times New Roman" w:cs="Times New Roman"/>
        </w:rPr>
        <w:t>Zamawiający zastrzega sobie prawo niedokonania wyboru żadnej oferty i zamknięcia postępowania bez podania przyczyny.</w:t>
      </w:r>
    </w:p>
    <w:p w14:paraId="0FD26715" w14:textId="77777777" w:rsidR="00862BC4" w:rsidRPr="00E23CFF" w:rsidRDefault="00862BC4" w:rsidP="00BA5B5F">
      <w:pPr>
        <w:pStyle w:val="Akapitzlist"/>
        <w:spacing w:after="0" w:line="276" w:lineRule="auto"/>
        <w:ind w:left="709"/>
        <w:jc w:val="both"/>
        <w:rPr>
          <w:rFonts w:ascii="Times New Roman" w:hAnsi="Times New Roman" w:cs="Times New Roman"/>
        </w:rPr>
      </w:pPr>
    </w:p>
    <w:p w14:paraId="19A349F7" w14:textId="77777777" w:rsidR="002F03BC" w:rsidRPr="00E23CFF"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E23CFF">
        <w:rPr>
          <w:rFonts w:ascii="Times New Roman" w:hAnsi="Times New Roman" w:cs="Times New Roman"/>
          <w:b/>
          <w:bCs/>
        </w:rPr>
        <w:t>Dane Zamawiającego</w:t>
      </w:r>
    </w:p>
    <w:p w14:paraId="58D78061" w14:textId="77777777" w:rsidR="00070987" w:rsidRPr="00E23CFF" w:rsidRDefault="00070987" w:rsidP="00151696">
      <w:pPr>
        <w:spacing w:after="0" w:line="276" w:lineRule="auto"/>
        <w:ind w:firstLine="709"/>
        <w:jc w:val="both"/>
        <w:rPr>
          <w:rFonts w:ascii="Times New Roman" w:hAnsi="Times New Roman" w:cs="Times New Roman"/>
          <w:b/>
          <w:bCs/>
        </w:rPr>
      </w:pPr>
      <w:r w:rsidRPr="00E23CFF">
        <w:rPr>
          <w:rFonts w:ascii="Times New Roman" w:hAnsi="Times New Roman" w:cs="Times New Roman"/>
          <w:b/>
          <w:bCs/>
        </w:rPr>
        <w:t>MARGOMED Sp. z o.o.</w:t>
      </w:r>
    </w:p>
    <w:p w14:paraId="3C231A67" w14:textId="77777777" w:rsidR="00003DC1" w:rsidRPr="00E23CFF" w:rsidRDefault="00003DC1" w:rsidP="00003DC1">
      <w:pPr>
        <w:spacing w:after="0" w:line="276" w:lineRule="auto"/>
        <w:ind w:firstLine="709"/>
        <w:jc w:val="both"/>
        <w:rPr>
          <w:rFonts w:ascii="Times New Roman" w:hAnsi="Times New Roman" w:cs="Times New Roman"/>
          <w:b/>
          <w:bCs/>
        </w:rPr>
      </w:pPr>
      <w:r w:rsidRPr="00E23CFF">
        <w:rPr>
          <w:rFonts w:ascii="Times New Roman" w:hAnsi="Times New Roman" w:cs="Times New Roman"/>
          <w:b/>
          <w:bCs/>
        </w:rPr>
        <w:t>ul. Erazma Plewińskiego 16</w:t>
      </w:r>
    </w:p>
    <w:p w14:paraId="51CC8989" w14:textId="5F50EED2" w:rsidR="00003DC1" w:rsidRPr="00E23CFF" w:rsidRDefault="00003DC1" w:rsidP="00003DC1">
      <w:pPr>
        <w:spacing w:after="0" w:line="276" w:lineRule="auto"/>
        <w:ind w:firstLine="709"/>
        <w:jc w:val="both"/>
        <w:rPr>
          <w:rFonts w:ascii="Times New Roman" w:hAnsi="Times New Roman" w:cs="Times New Roman"/>
          <w:b/>
          <w:bCs/>
        </w:rPr>
      </w:pPr>
      <w:r w:rsidRPr="00E23CFF">
        <w:rPr>
          <w:rFonts w:ascii="Times New Roman" w:hAnsi="Times New Roman" w:cs="Times New Roman"/>
          <w:b/>
          <w:bCs/>
        </w:rPr>
        <w:t>20-270 Lublin</w:t>
      </w:r>
    </w:p>
    <w:p w14:paraId="460A9385" w14:textId="77777777" w:rsidR="00A35D41" w:rsidRPr="00E23CFF" w:rsidRDefault="00A35D41" w:rsidP="002A61DD">
      <w:pPr>
        <w:spacing w:after="0" w:line="276" w:lineRule="auto"/>
        <w:ind w:firstLine="709"/>
        <w:jc w:val="both"/>
        <w:rPr>
          <w:rFonts w:ascii="Times New Roman" w:hAnsi="Times New Roman" w:cs="Times New Roman"/>
          <w:shd w:val="clear" w:color="auto" w:fill="FFFFFF"/>
        </w:rPr>
      </w:pPr>
    </w:p>
    <w:p w14:paraId="52BDE5C2" w14:textId="77777777" w:rsidR="002F03BC" w:rsidRPr="00E23CFF"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E23CFF">
        <w:rPr>
          <w:rFonts w:ascii="Times New Roman" w:hAnsi="Times New Roman" w:cs="Times New Roman"/>
          <w:b/>
          <w:bCs/>
        </w:rPr>
        <w:t>Przedmiot zamówienia</w:t>
      </w:r>
    </w:p>
    <w:p w14:paraId="0DFEFAF8" w14:textId="62DB2066" w:rsidR="00574838" w:rsidRPr="007274CE" w:rsidRDefault="00574838" w:rsidP="00574838">
      <w:pPr>
        <w:pStyle w:val="Akapitzlist"/>
        <w:numPr>
          <w:ilvl w:val="1"/>
          <w:numId w:val="1"/>
        </w:numPr>
        <w:spacing w:after="240" w:line="276" w:lineRule="auto"/>
        <w:ind w:left="716" w:hanging="574"/>
        <w:jc w:val="both"/>
        <w:rPr>
          <w:rFonts w:ascii="Times New Roman" w:hAnsi="Times New Roman" w:cs="Times New Roman"/>
          <w:b/>
          <w:bCs/>
        </w:rPr>
      </w:pPr>
      <w:r w:rsidRPr="007274CE">
        <w:rPr>
          <w:rFonts w:ascii="Times New Roman" w:hAnsi="Times New Roman" w:cs="Times New Roman"/>
        </w:rPr>
        <w:t xml:space="preserve">Przedmiot zamówienia stanowi </w:t>
      </w:r>
      <w:r w:rsidR="007274CE" w:rsidRPr="007274CE">
        <w:rPr>
          <w:rFonts w:ascii="Times New Roman" w:hAnsi="Times New Roman" w:cs="Times New Roman"/>
          <w:b/>
          <w:bCs/>
        </w:rPr>
        <w:t xml:space="preserve">mikroskop optyczny </w:t>
      </w:r>
      <w:r w:rsidR="00A25386" w:rsidRPr="007274CE">
        <w:rPr>
          <w:rFonts w:ascii="Times New Roman" w:hAnsi="Times New Roman" w:cs="Times New Roman"/>
          <w:b/>
          <w:bCs/>
        </w:rPr>
        <w:t xml:space="preserve">automatyczny </w:t>
      </w:r>
      <w:r w:rsidR="007274CE" w:rsidRPr="007274CE">
        <w:rPr>
          <w:rFonts w:ascii="Times New Roman" w:hAnsi="Times New Roman" w:cs="Times New Roman"/>
          <w:b/>
          <w:bCs/>
        </w:rPr>
        <w:t>– 1 szt.</w:t>
      </w:r>
      <w:r w:rsidRPr="007274CE">
        <w:rPr>
          <w:rFonts w:ascii="Times New Roman" w:hAnsi="Times New Roman" w:cs="Times New Roman"/>
          <w:b/>
          <w:bCs/>
        </w:rPr>
        <w:t>.</w:t>
      </w:r>
      <w:r w:rsidRPr="007274CE">
        <w:rPr>
          <w:rFonts w:ascii="Times New Roman" w:hAnsi="Times New Roman" w:cs="Times New Roman"/>
          <w:shd w:val="clear" w:color="auto" w:fill="FFFFFF"/>
        </w:rPr>
        <w:t xml:space="preserve"> </w:t>
      </w:r>
    </w:p>
    <w:p w14:paraId="09EEC321" w14:textId="77777777" w:rsidR="00574838" w:rsidRPr="007274CE" w:rsidRDefault="00574838" w:rsidP="00574838">
      <w:pPr>
        <w:pStyle w:val="Akapitzlist"/>
        <w:numPr>
          <w:ilvl w:val="1"/>
          <w:numId w:val="1"/>
        </w:numPr>
        <w:spacing w:after="0" w:line="276" w:lineRule="auto"/>
        <w:ind w:left="716" w:hanging="574"/>
        <w:jc w:val="both"/>
        <w:rPr>
          <w:rFonts w:ascii="Times New Roman" w:hAnsi="Times New Roman" w:cs="Times New Roman"/>
        </w:rPr>
      </w:pPr>
      <w:r w:rsidRPr="007274CE">
        <w:rPr>
          <w:rFonts w:ascii="Times New Roman" w:eastAsia="Arial" w:hAnsi="Times New Roman" w:cs="Times New Roman"/>
        </w:rPr>
        <w:t xml:space="preserve">Przedmiot zamówienia obejmuje: </w:t>
      </w:r>
    </w:p>
    <w:p w14:paraId="55FCF235" w14:textId="1A570C5A" w:rsidR="00EE2BDD" w:rsidRPr="007C07C6" w:rsidRDefault="00F42FF5" w:rsidP="00EE2BDD">
      <w:pPr>
        <w:pStyle w:val="Akapitzlist"/>
        <w:numPr>
          <w:ilvl w:val="0"/>
          <w:numId w:val="19"/>
        </w:numPr>
        <w:spacing w:line="276" w:lineRule="auto"/>
        <w:jc w:val="both"/>
        <w:rPr>
          <w:rFonts w:ascii="Times New Roman" w:hAnsi="Times New Roman" w:cs="Times New Roman"/>
          <w:shd w:val="clear" w:color="auto" w:fill="FFFFFF"/>
        </w:rPr>
      </w:pPr>
      <w:r w:rsidRPr="007C07C6">
        <w:rPr>
          <w:rFonts w:ascii="Times New Roman" w:hAnsi="Times New Roman" w:cs="Times New Roman"/>
          <w:shd w:val="clear" w:color="auto" w:fill="FFFFFF"/>
        </w:rPr>
        <w:t>dostawę</w:t>
      </w:r>
      <w:r w:rsidR="00496D50" w:rsidRPr="007C07C6">
        <w:t xml:space="preserve"> </w:t>
      </w:r>
      <w:r w:rsidR="00496D50" w:rsidRPr="007C07C6">
        <w:rPr>
          <w:rFonts w:ascii="Times New Roman" w:hAnsi="Times New Roman" w:cs="Times New Roman"/>
          <w:shd w:val="clear" w:color="auto" w:fill="FFFFFF"/>
        </w:rPr>
        <w:t>mikroskopu optycznego</w:t>
      </w:r>
      <w:r w:rsidR="00A76F1B" w:rsidRPr="007C07C6">
        <w:rPr>
          <w:rFonts w:ascii="Times New Roman" w:hAnsi="Times New Roman" w:cs="Times New Roman"/>
          <w:shd w:val="clear" w:color="auto" w:fill="FFFFFF"/>
        </w:rPr>
        <w:t xml:space="preserve"> </w:t>
      </w:r>
      <w:r w:rsidR="00906542" w:rsidRPr="007C07C6">
        <w:rPr>
          <w:rFonts w:ascii="Times New Roman" w:hAnsi="Times New Roman" w:cs="Times New Roman"/>
          <w:shd w:val="clear" w:color="auto" w:fill="FFFFFF"/>
        </w:rPr>
        <w:t xml:space="preserve">automatycznego </w:t>
      </w:r>
      <w:r w:rsidRPr="007C07C6">
        <w:rPr>
          <w:rFonts w:ascii="Times New Roman" w:hAnsi="Times New Roman" w:cs="Times New Roman"/>
          <w:shd w:val="clear" w:color="auto" w:fill="FFFFFF"/>
        </w:rPr>
        <w:t>zgodne</w:t>
      </w:r>
      <w:r w:rsidR="00496D50" w:rsidRPr="007C07C6">
        <w:rPr>
          <w:rFonts w:ascii="Times New Roman" w:hAnsi="Times New Roman" w:cs="Times New Roman"/>
          <w:shd w:val="clear" w:color="auto" w:fill="FFFFFF"/>
        </w:rPr>
        <w:t>go</w:t>
      </w:r>
      <w:r w:rsidRPr="007C07C6">
        <w:rPr>
          <w:rFonts w:ascii="Times New Roman" w:hAnsi="Times New Roman" w:cs="Times New Roman"/>
          <w:shd w:val="clear" w:color="auto" w:fill="FFFFFF"/>
        </w:rPr>
        <w:t xml:space="preserve"> z po</w:t>
      </w:r>
      <w:r w:rsidR="00214780" w:rsidRPr="007C07C6">
        <w:rPr>
          <w:rFonts w:ascii="Times New Roman" w:hAnsi="Times New Roman" w:cs="Times New Roman"/>
          <w:shd w:val="clear" w:color="auto" w:fill="FFFFFF"/>
        </w:rPr>
        <w:t>ni</w:t>
      </w:r>
      <w:r w:rsidRPr="007C07C6">
        <w:rPr>
          <w:rFonts w:ascii="Times New Roman" w:hAnsi="Times New Roman" w:cs="Times New Roman"/>
          <w:shd w:val="clear" w:color="auto" w:fill="FFFFFF"/>
        </w:rPr>
        <w:t xml:space="preserve">ższymi parametrami (Wykonawca dostarczy przedmiot zamówienia na własny koszt i na własne ryzyko wkalkulowane w cenę), </w:t>
      </w:r>
      <w:r w:rsidR="00EE2BDD" w:rsidRPr="007C07C6">
        <w:rPr>
          <w:rFonts w:ascii="Times New Roman" w:hAnsi="Times New Roman" w:cs="Times New Roman"/>
          <w:shd w:val="clear" w:color="auto" w:fill="FFFFFF"/>
        </w:rPr>
        <w:t>Zamawiający po dostawie zastrzega sobie prawo do sprawdzenia sprzętu i jego zgodności z opisem technicznym oraz ma prawo zwrotu w przypadku stwierdzenia nieprawidłowości.</w:t>
      </w:r>
    </w:p>
    <w:p w14:paraId="4588FC82" w14:textId="77777777" w:rsidR="00EE2BDD" w:rsidRPr="007C07C6" w:rsidRDefault="00EE2BDD" w:rsidP="00EE2BDD">
      <w:pPr>
        <w:pStyle w:val="Akapitzlist"/>
        <w:numPr>
          <w:ilvl w:val="0"/>
          <w:numId w:val="19"/>
        </w:numPr>
        <w:spacing w:line="276" w:lineRule="auto"/>
        <w:jc w:val="both"/>
        <w:rPr>
          <w:rFonts w:ascii="Times New Roman" w:hAnsi="Times New Roman" w:cs="Times New Roman"/>
          <w:shd w:val="clear" w:color="auto" w:fill="FFFFFF"/>
        </w:rPr>
      </w:pPr>
      <w:r w:rsidRPr="007C07C6">
        <w:rPr>
          <w:rFonts w:ascii="Times New Roman" w:hAnsi="Times New Roman" w:cs="Times New Roman"/>
          <w:shd w:val="clear" w:color="auto" w:fill="FFFFFF"/>
        </w:rPr>
        <w:t xml:space="preserve">przeprowadzenie szkolenia dla minimum 6 osób, </w:t>
      </w:r>
    </w:p>
    <w:p w14:paraId="53DD19C1" w14:textId="5CE28A88" w:rsidR="00C54916" w:rsidRPr="007C07C6" w:rsidRDefault="00EE2BDD" w:rsidP="004C5F76">
      <w:pPr>
        <w:pStyle w:val="Akapitzlist"/>
        <w:numPr>
          <w:ilvl w:val="0"/>
          <w:numId w:val="19"/>
        </w:numPr>
        <w:spacing w:line="276" w:lineRule="auto"/>
        <w:jc w:val="both"/>
        <w:rPr>
          <w:rFonts w:ascii="Times New Roman" w:hAnsi="Times New Roman" w:cs="Times New Roman"/>
          <w:shd w:val="clear" w:color="auto" w:fill="FFFFFF"/>
        </w:rPr>
      </w:pPr>
      <w:r w:rsidRPr="007C07C6">
        <w:rPr>
          <w:rFonts w:ascii="Times New Roman" w:hAnsi="Times New Roman" w:cs="Times New Roman"/>
          <w:shd w:val="clear" w:color="auto" w:fill="FFFFFF"/>
        </w:rPr>
        <w:t>dostarczenie kompletnej dokumentacji technicznej wraz z instrukcją</w:t>
      </w:r>
      <w:r w:rsidR="00EF3F7D" w:rsidRPr="007C07C6">
        <w:rPr>
          <w:rFonts w:ascii="Times New Roman" w:hAnsi="Times New Roman" w:cs="Times New Roman"/>
          <w:shd w:val="clear" w:color="auto" w:fill="FFFFFF"/>
        </w:rPr>
        <w:t xml:space="preserve"> – jeden egzemplarz w</w:t>
      </w:r>
      <w:r w:rsidR="00671A50" w:rsidRPr="007C07C6">
        <w:rPr>
          <w:rFonts w:ascii="Times New Roman" w:hAnsi="Times New Roman" w:cs="Times New Roman"/>
          <w:shd w:val="clear" w:color="auto" w:fill="FFFFFF"/>
        </w:rPr>
        <w:t> </w:t>
      </w:r>
      <w:r w:rsidR="00EF3F7D" w:rsidRPr="007C07C6">
        <w:rPr>
          <w:rFonts w:ascii="Times New Roman" w:hAnsi="Times New Roman" w:cs="Times New Roman"/>
          <w:shd w:val="clear" w:color="auto" w:fill="FFFFFF"/>
        </w:rPr>
        <w:t>języku polskim</w:t>
      </w:r>
      <w:r w:rsidRPr="007C07C6">
        <w:rPr>
          <w:rFonts w:ascii="Times New Roman" w:hAnsi="Times New Roman" w:cs="Times New Roman"/>
          <w:shd w:val="clear" w:color="auto" w:fill="FFFFFF"/>
        </w:rPr>
        <w:t xml:space="preserve">, </w:t>
      </w:r>
    </w:p>
    <w:p w14:paraId="36DEE762" w14:textId="0279F339" w:rsidR="00496D50" w:rsidRPr="007C07C6" w:rsidRDefault="000834D7" w:rsidP="00184643">
      <w:pPr>
        <w:pStyle w:val="Akapitzlist"/>
        <w:numPr>
          <w:ilvl w:val="0"/>
          <w:numId w:val="19"/>
        </w:numPr>
        <w:spacing w:line="276" w:lineRule="auto"/>
        <w:ind w:left="1134"/>
        <w:jc w:val="both"/>
        <w:rPr>
          <w:rFonts w:ascii="Times New Roman" w:hAnsi="Times New Roman" w:cs="Times New Roman"/>
          <w:shd w:val="clear" w:color="auto" w:fill="FFFFFF"/>
        </w:rPr>
      </w:pPr>
      <w:r w:rsidRPr="007C07C6">
        <w:rPr>
          <w:rFonts w:ascii="Times New Roman" w:hAnsi="Times New Roman" w:cs="Times New Roman"/>
          <w:shd w:val="clear" w:color="auto" w:fill="FFFFFF"/>
        </w:rPr>
        <w:t>przedstawienie d</w:t>
      </w:r>
      <w:r w:rsidR="00123207" w:rsidRPr="007C07C6">
        <w:rPr>
          <w:rFonts w:ascii="Times New Roman" w:hAnsi="Times New Roman" w:cs="Times New Roman"/>
          <w:shd w:val="clear" w:color="auto" w:fill="FFFFFF"/>
        </w:rPr>
        <w:t>eklaracj</w:t>
      </w:r>
      <w:r w:rsidRPr="007C07C6">
        <w:rPr>
          <w:rFonts w:ascii="Times New Roman" w:hAnsi="Times New Roman" w:cs="Times New Roman"/>
          <w:shd w:val="clear" w:color="auto" w:fill="FFFFFF"/>
        </w:rPr>
        <w:t>i</w:t>
      </w:r>
      <w:r w:rsidR="00123207" w:rsidRPr="007C07C6">
        <w:rPr>
          <w:rFonts w:ascii="Times New Roman" w:hAnsi="Times New Roman" w:cs="Times New Roman"/>
          <w:shd w:val="clear" w:color="auto" w:fill="FFFFFF"/>
        </w:rPr>
        <w:t xml:space="preserve"> zgodności CE</w:t>
      </w:r>
      <w:r w:rsidR="00B45162" w:rsidRPr="007C07C6">
        <w:rPr>
          <w:rFonts w:ascii="Times New Roman" w:hAnsi="Times New Roman" w:cs="Times New Roman"/>
          <w:shd w:val="clear" w:color="auto" w:fill="FFFFFF"/>
        </w:rPr>
        <w:t xml:space="preserve"> dla sprzętu</w:t>
      </w:r>
      <w:r w:rsidR="00856066" w:rsidRPr="007C07C6">
        <w:rPr>
          <w:rFonts w:ascii="Times New Roman" w:hAnsi="Times New Roman" w:cs="Times New Roman"/>
          <w:shd w:val="clear" w:color="auto" w:fill="FFFFFF"/>
        </w:rPr>
        <w:t>,</w:t>
      </w:r>
      <w:r w:rsidRPr="007C07C6">
        <w:rPr>
          <w:rFonts w:ascii="Times New Roman" w:hAnsi="Times New Roman" w:cs="Times New Roman"/>
          <w:shd w:val="clear" w:color="auto" w:fill="FFFFFF"/>
        </w:rPr>
        <w:t xml:space="preserve"> Znak CE,</w:t>
      </w:r>
    </w:p>
    <w:p w14:paraId="0E09125F" w14:textId="69F22902" w:rsidR="00574838" w:rsidRPr="00C54916" w:rsidRDefault="00574838" w:rsidP="00D63549">
      <w:pPr>
        <w:pStyle w:val="Akapitzlist"/>
        <w:numPr>
          <w:ilvl w:val="1"/>
          <w:numId w:val="1"/>
        </w:numPr>
        <w:spacing w:after="240" w:line="276" w:lineRule="auto"/>
        <w:ind w:left="709" w:hanging="709"/>
        <w:jc w:val="both"/>
        <w:rPr>
          <w:rFonts w:ascii="Times New Roman" w:hAnsi="Times New Roman" w:cs="Times New Roman"/>
        </w:rPr>
      </w:pPr>
      <w:bookmarkStart w:id="0" w:name="_Hlk157755942"/>
      <w:r w:rsidRPr="00671A50">
        <w:rPr>
          <w:rFonts w:ascii="Times New Roman" w:hAnsi="Times New Roman" w:cs="Times New Roman"/>
          <w:u w:val="single"/>
        </w:rPr>
        <w:t xml:space="preserve">Wymagany </w:t>
      </w:r>
      <w:r w:rsidR="001C69D7" w:rsidRPr="00671A50">
        <w:rPr>
          <w:rFonts w:ascii="Times New Roman" w:hAnsi="Times New Roman" w:cs="Times New Roman"/>
          <w:u w:val="single"/>
        </w:rPr>
        <w:t>czas</w:t>
      </w:r>
      <w:r w:rsidRPr="00671A50">
        <w:rPr>
          <w:rFonts w:ascii="Times New Roman" w:hAnsi="Times New Roman" w:cs="Times New Roman"/>
          <w:u w:val="single"/>
        </w:rPr>
        <w:t xml:space="preserve"> gwarancji: </w:t>
      </w:r>
      <w:r w:rsidR="001C69D7" w:rsidRPr="00671A50">
        <w:rPr>
          <w:rFonts w:ascii="Times New Roman" w:hAnsi="Times New Roman" w:cs="Times New Roman"/>
          <w:u w:val="single"/>
        </w:rPr>
        <w:t>minimum 12</w:t>
      </w:r>
      <w:r w:rsidR="001C69D7" w:rsidRPr="00671A50">
        <w:rPr>
          <w:rFonts w:ascii="Times New Roman" w:hAnsi="Times New Roman" w:cs="Times New Roman"/>
          <w:color w:val="00B050"/>
          <w:u w:val="single"/>
        </w:rPr>
        <w:t xml:space="preserve"> </w:t>
      </w:r>
      <w:r w:rsidR="001C69D7" w:rsidRPr="00C54916">
        <w:rPr>
          <w:rFonts w:ascii="Times New Roman" w:hAnsi="Times New Roman" w:cs="Times New Roman"/>
          <w:u w:val="single"/>
        </w:rPr>
        <w:t>miesięcy liczonych od daty podpisania protokołu odbioru.</w:t>
      </w:r>
      <w:r w:rsidR="001C69D7" w:rsidRPr="00C54916">
        <w:rPr>
          <w:rFonts w:ascii="Times New Roman" w:hAnsi="Times New Roman" w:cs="Times New Roman"/>
        </w:rPr>
        <w:t xml:space="preserve"> </w:t>
      </w:r>
      <w:bookmarkEnd w:id="0"/>
      <w:r w:rsidR="00CA29FA" w:rsidRPr="00C54916">
        <w:rPr>
          <w:rFonts w:ascii="Times New Roman" w:hAnsi="Times New Roman" w:cs="Times New Roman"/>
        </w:rPr>
        <w:t>Ponadto, c</w:t>
      </w:r>
      <w:r w:rsidRPr="00C54916">
        <w:rPr>
          <w:rFonts w:ascii="Times New Roman" w:hAnsi="Times New Roman" w:cs="Times New Roman"/>
        </w:rPr>
        <w:t>zas gwarancji wydłuża się o czas naprawy, podczas którego urządzenie jest wyłączone z</w:t>
      </w:r>
      <w:r w:rsidR="001F0836">
        <w:rPr>
          <w:rFonts w:ascii="Times New Roman" w:hAnsi="Times New Roman" w:cs="Times New Roman"/>
        </w:rPr>
        <w:t> </w:t>
      </w:r>
      <w:r w:rsidRPr="00C54916">
        <w:rPr>
          <w:rFonts w:ascii="Times New Roman" w:hAnsi="Times New Roman" w:cs="Times New Roman"/>
        </w:rPr>
        <w:t xml:space="preserve">użytku. </w:t>
      </w:r>
      <w:r w:rsidRPr="00C54916">
        <w:rPr>
          <w:rFonts w:ascii="Times New Roman" w:hAnsi="Times New Roman" w:cs="Times New Roman"/>
          <w:u w:val="single"/>
        </w:rPr>
        <w:t xml:space="preserve">Udzielona przez </w:t>
      </w:r>
      <w:r w:rsidR="00204ED9" w:rsidRPr="00C54916">
        <w:rPr>
          <w:rFonts w:ascii="Times New Roman" w:hAnsi="Times New Roman" w:cs="Times New Roman"/>
          <w:u w:val="single"/>
        </w:rPr>
        <w:t>W</w:t>
      </w:r>
      <w:r w:rsidRPr="00C54916">
        <w:rPr>
          <w:rFonts w:ascii="Times New Roman" w:hAnsi="Times New Roman" w:cs="Times New Roman"/>
          <w:u w:val="single"/>
        </w:rPr>
        <w:t>ykonawcę gwarancja musi być bezwarunkowa, w szczególności musi obejmować wszystkie elementy przedmiotu zamówienia.</w:t>
      </w:r>
    </w:p>
    <w:p w14:paraId="13D73F48" w14:textId="3359A53C" w:rsidR="001D52A7" w:rsidRPr="001F0836" w:rsidRDefault="00C86714" w:rsidP="009B0707">
      <w:pPr>
        <w:pStyle w:val="Akapitzlist"/>
        <w:numPr>
          <w:ilvl w:val="1"/>
          <w:numId w:val="1"/>
        </w:numPr>
        <w:spacing w:after="240" w:line="276" w:lineRule="auto"/>
        <w:ind w:left="709" w:hanging="709"/>
        <w:jc w:val="both"/>
        <w:rPr>
          <w:rFonts w:ascii="Times New Roman" w:hAnsi="Times New Roman" w:cs="Times New Roman"/>
          <w:b/>
          <w:bCs/>
        </w:rPr>
      </w:pPr>
      <w:r w:rsidRPr="001F0836">
        <w:rPr>
          <w:rFonts w:ascii="Times New Roman" w:hAnsi="Times New Roman" w:cs="Times New Roman"/>
          <w:b/>
          <w:bCs/>
        </w:rPr>
        <w:t>Wykonawca w ramach ceny przedmiotu zamówienia zapewnia kalibrację urządzenia przez minimum 10 lat liczone od daty podpisania protokołu odbioru</w:t>
      </w:r>
      <w:r w:rsidR="00DE716D">
        <w:rPr>
          <w:rFonts w:ascii="Times New Roman" w:hAnsi="Times New Roman" w:cs="Times New Roman"/>
          <w:b/>
          <w:bCs/>
        </w:rPr>
        <w:t xml:space="preserve"> (</w:t>
      </w:r>
      <w:r w:rsidR="00DE716D" w:rsidRPr="00DE716D">
        <w:rPr>
          <w:rFonts w:ascii="Times New Roman" w:hAnsi="Times New Roman"/>
          <w:b/>
          <w:bCs/>
        </w:rPr>
        <w:t xml:space="preserve">częstotliwość kalibracji </w:t>
      </w:r>
      <w:r w:rsidR="00DE716D">
        <w:rPr>
          <w:rFonts w:ascii="Times New Roman" w:hAnsi="Times New Roman"/>
          <w:b/>
          <w:bCs/>
        </w:rPr>
        <w:t xml:space="preserve">- </w:t>
      </w:r>
      <w:r w:rsidR="00DE716D" w:rsidRPr="00DE716D">
        <w:rPr>
          <w:rFonts w:ascii="Times New Roman" w:hAnsi="Times New Roman"/>
          <w:b/>
          <w:bCs/>
        </w:rPr>
        <w:t>raz w</w:t>
      </w:r>
      <w:r w:rsidR="00DE716D">
        <w:rPr>
          <w:rFonts w:ascii="Times New Roman" w:hAnsi="Times New Roman"/>
          <w:b/>
          <w:bCs/>
        </w:rPr>
        <w:t> </w:t>
      </w:r>
      <w:r w:rsidR="00DE716D" w:rsidRPr="00DE716D">
        <w:rPr>
          <w:rFonts w:ascii="Times New Roman" w:hAnsi="Times New Roman"/>
          <w:b/>
          <w:bCs/>
        </w:rPr>
        <w:t>roku)</w:t>
      </w:r>
      <w:r w:rsidR="001D52A7" w:rsidRPr="00DE716D">
        <w:rPr>
          <w:rFonts w:ascii="Times New Roman" w:hAnsi="Times New Roman" w:cs="Times New Roman"/>
          <w:b/>
          <w:bCs/>
        </w:rPr>
        <w:t xml:space="preserve"> </w:t>
      </w:r>
      <w:r w:rsidR="001D52A7" w:rsidRPr="0060400A">
        <w:rPr>
          <w:rFonts w:ascii="Times New Roman" w:hAnsi="Times New Roman" w:cs="Times New Roman"/>
          <w:b/>
          <w:bCs/>
        </w:rPr>
        <w:t xml:space="preserve">oraz </w:t>
      </w:r>
      <w:r w:rsidR="00BA7DCB" w:rsidRPr="0060400A">
        <w:rPr>
          <w:rFonts w:ascii="Times New Roman" w:hAnsi="Times New Roman" w:cs="Times New Roman"/>
          <w:b/>
          <w:bCs/>
        </w:rPr>
        <w:t xml:space="preserve">telefoniczne </w:t>
      </w:r>
      <w:r w:rsidR="001D52A7" w:rsidRPr="0060400A">
        <w:rPr>
          <w:rFonts w:ascii="Times New Roman" w:hAnsi="Times New Roman" w:cs="Times New Roman"/>
          <w:b/>
          <w:bCs/>
        </w:rPr>
        <w:t>konsultacje z</w:t>
      </w:r>
      <w:r w:rsidR="00F13A39" w:rsidRPr="0060400A">
        <w:rPr>
          <w:rFonts w:ascii="Times New Roman" w:hAnsi="Times New Roman" w:cs="Times New Roman"/>
          <w:b/>
          <w:bCs/>
        </w:rPr>
        <w:t xml:space="preserve"> </w:t>
      </w:r>
      <w:r w:rsidR="001D52A7" w:rsidRPr="0060400A">
        <w:rPr>
          <w:rFonts w:ascii="Times New Roman" w:hAnsi="Times New Roman" w:cs="Times New Roman"/>
          <w:b/>
          <w:bCs/>
        </w:rPr>
        <w:t>pracownikiem technicznym przez okres wdrażania sprzętu (</w:t>
      </w:r>
      <w:r w:rsidR="00341A7E" w:rsidRPr="0060400A">
        <w:rPr>
          <w:rFonts w:ascii="Times New Roman" w:hAnsi="Times New Roman" w:cs="Times New Roman"/>
          <w:b/>
          <w:bCs/>
        </w:rPr>
        <w:t xml:space="preserve">dostępność konsultacji przez </w:t>
      </w:r>
      <w:r w:rsidR="001D52A7" w:rsidRPr="0060400A">
        <w:rPr>
          <w:rFonts w:ascii="Times New Roman" w:hAnsi="Times New Roman" w:cs="Times New Roman"/>
          <w:b/>
          <w:bCs/>
        </w:rPr>
        <w:t>minimum 2 miesiące</w:t>
      </w:r>
      <w:r w:rsidR="00A421AE" w:rsidRPr="0060400A">
        <w:rPr>
          <w:rFonts w:ascii="Times New Roman" w:hAnsi="Times New Roman" w:cs="Times New Roman"/>
          <w:b/>
          <w:bCs/>
        </w:rPr>
        <w:t xml:space="preserve"> </w:t>
      </w:r>
      <w:r w:rsidR="00A421AE" w:rsidRPr="0060400A">
        <w:rPr>
          <w:rFonts w:ascii="Times New Roman" w:hAnsi="Times New Roman"/>
          <w:b/>
          <w:bCs/>
        </w:rPr>
        <w:t xml:space="preserve">liczone </w:t>
      </w:r>
      <w:r w:rsidR="00A421AE" w:rsidRPr="0060400A">
        <w:rPr>
          <w:rFonts w:ascii="Times New Roman" w:hAnsi="Times New Roman" w:cs="Times New Roman"/>
          <w:b/>
          <w:bCs/>
        </w:rPr>
        <w:t>od zainstalowania i</w:t>
      </w:r>
      <w:r w:rsidR="00A421AE" w:rsidRPr="0060400A">
        <w:rPr>
          <w:rFonts w:ascii="Times New Roman" w:hAnsi="Times New Roman"/>
          <w:b/>
          <w:bCs/>
        </w:rPr>
        <w:t> </w:t>
      </w:r>
      <w:r w:rsidR="00A421AE" w:rsidRPr="0060400A">
        <w:rPr>
          <w:rFonts w:ascii="Times New Roman" w:hAnsi="Times New Roman" w:cs="Times New Roman"/>
          <w:b/>
          <w:bCs/>
        </w:rPr>
        <w:t>uruchomienia mikroskopu</w:t>
      </w:r>
      <w:r w:rsidR="00233AEA" w:rsidRPr="0060400A">
        <w:rPr>
          <w:rFonts w:ascii="Times New Roman" w:hAnsi="Times New Roman" w:cs="Times New Roman"/>
          <w:b/>
          <w:bCs/>
        </w:rPr>
        <w:t>/</w:t>
      </w:r>
      <w:r w:rsidR="00233AEA" w:rsidRPr="0060400A">
        <w:rPr>
          <w:b/>
          <w:bCs/>
        </w:rPr>
        <w:t xml:space="preserve"> </w:t>
      </w:r>
      <w:r w:rsidR="00233AEA" w:rsidRPr="0060400A">
        <w:rPr>
          <w:rFonts w:ascii="Times New Roman" w:hAnsi="Times New Roman" w:cs="Times New Roman"/>
          <w:b/>
          <w:bCs/>
        </w:rPr>
        <w:t>podpisania protokołu odbioru</w:t>
      </w:r>
      <w:r w:rsidR="008817F6" w:rsidRPr="0060400A">
        <w:rPr>
          <w:rFonts w:ascii="Times New Roman" w:hAnsi="Times New Roman" w:cs="Times New Roman"/>
          <w:b/>
          <w:bCs/>
        </w:rPr>
        <w:t xml:space="preserve">, czas reakcji na </w:t>
      </w:r>
      <w:r w:rsidR="00635E6B" w:rsidRPr="0060400A">
        <w:rPr>
          <w:rFonts w:ascii="Times New Roman" w:hAnsi="Times New Roman" w:cs="Times New Roman"/>
          <w:b/>
          <w:bCs/>
        </w:rPr>
        <w:t>prośbę</w:t>
      </w:r>
      <w:r w:rsidR="008817F6" w:rsidRPr="0060400A">
        <w:rPr>
          <w:rFonts w:ascii="Times New Roman" w:hAnsi="Times New Roman" w:cs="Times New Roman"/>
          <w:b/>
          <w:bCs/>
        </w:rPr>
        <w:t xml:space="preserve"> o</w:t>
      </w:r>
      <w:r w:rsidR="00D25209" w:rsidRPr="0060400A">
        <w:rPr>
          <w:rFonts w:ascii="Times New Roman" w:hAnsi="Times New Roman" w:cs="Times New Roman"/>
          <w:b/>
          <w:bCs/>
        </w:rPr>
        <w:t> </w:t>
      </w:r>
      <w:r w:rsidR="008817F6" w:rsidRPr="0060400A">
        <w:rPr>
          <w:rFonts w:ascii="Times New Roman" w:hAnsi="Times New Roman" w:cs="Times New Roman"/>
          <w:b/>
          <w:bCs/>
        </w:rPr>
        <w:t>konsultacj</w:t>
      </w:r>
      <w:r w:rsidR="00635E6B" w:rsidRPr="0060400A">
        <w:rPr>
          <w:rFonts w:ascii="Times New Roman" w:hAnsi="Times New Roman" w:cs="Times New Roman"/>
          <w:b/>
          <w:bCs/>
        </w:rPr>
        <w:t>ę</w:t>
      </w:r>
      <w:r w:rsidR="008817F6" w:rsidRPr="0060400A">
        <w:rPr>
          <w:rFonts w:ascii="Times New Roman" w:hAnsi="Times New Roman" w:cs="Times New Roman"/>
          <w:b/>
          <w:bCs/>
        </w:rPr>
        <w:t xml:space="preserve"> do 24 godzin</w:t>
      </w:r>
      <w:r w:rsidR="001D52A7" w:rsidRPr="0060400A">
        <w:rPr>
          <w:rFonts w:ascii="Times New Roman" w:hAnsi="Times New Roman" w:cs="Times New Roman"/>
          <w:b/>
          <w:bCs/>
        </w:rPr>
        <w:t>).</w:t>
      </w:r>
    </w:p>
    <w:p w14:paraId="70D8542A" w14:textId="29D5D7F7" w:rsidR="00574838" w:rsidRPr="00647F54" w:rsidRDefault="00574838" w:rsidP="00574838">
      <w:pPr>
        <w:pStyle w:val="Akapitzlist"/>
        <w:numPr>
          <w:ilvl w:val="1"/>
          <w:numId w:val="1"/>
        </w:numPr>
        <w:spacing w:after="240" w:line="276" w:lineRule="auto"/>
        <w:ind w:left="709" w:hanging="709"/>
        <w:jc w:val="both"/>
        <w:rPr>
          <w:rFonts w:ascii="Times New Roman" w:hAnsi="Times New Roman" w:cs="Times New Roman"/>
        </w:rPr>
      </w:pPr>
      <w:r w:rsidRPr="00964243">
        <w:rPr>
          <w:rFonts w:ascii="Times New Roman" w:hAnsi="Times New Roman" w:cs="Times New Roman"/>
        </w:rPr>
        <w:lastRenderedPageBreak/>
        <w:t xml:space="preserve">Wykonawca zagwarantuje dostępność części </w:t>
      </w:r>
      <w:r w:rsidR="00B86FF8" w:rsidRPr="00964243">
        <w:rPr>
          <w:rFonts w:ascii="Times New Roman" w:hAnsi="Times New Roman" w:cs="Times New Roman"/>
        </w:rPr>
        <w:t xml:space="preserve">zapasowych i </w:t>
      </w:r>
      <w:r w:rsidRPr="00964243">
        <w:rPr>
          <w:rFonts w:ascii="Times New Roman" w:hAnsi="Times New Roman" w:cs="Times New Roman"/>
        </w:rPr>
        <w:t xml:space="preserve">zamiennych oraz dokumentów tych </w:t>
      </w:r>
      <w:r w:rsidRPr="00647F54">
        <w:rPr>
          <w:rFonts w:ascii="Times New Roman" w:hAnsi="Times New Roman" w:cs="Times New Roman"/>
        </w:rPr>
        <w:t>części.</w:t>
      </w:r>
    </w:p>
    <w:p w14:paraId="36BA3E76" w14:textId="262DB038" w:rsidR="001D52A7" w:rsidRPr="00647F54" w:rsidRDefault="009B0707" w:rsidP="001D52A7">
      <w:pPr>
        <w:pStyle w:val="Akapitzlist"/>
        <w:numPr>
          <w:ilvl w:val="1"/>
          <w:numId w:val="1"/>
        </w:numPr>
        <w:spacing w:after="240" w:line="276" w:lineRule="auto"/>
        <w:jc w:val="both"/>
        <w:rPr>
          <w:rFonts w:ascii="Times New Roman" w:hAnsi="Times New Roman" w:cs="Times New Roman"/>
        </w:rPr>
      </w:pPr>
      <w:r w:rsidRPr="00647F54">
        <w:rPr>
          <w:rFonts w:ascii="Times New Roman" w:hAnsi="Times New Roman" w:cs="Times New Roman"/>
        </w:rPr>
        <w:t>Zamawiający</w:t>
      </w:r>
      <w:r w:rsidR="00075FA4" w:rsidRPr="00647F54">
        <w:rPr>
          <w:rFonts w:ascii="Times New Roman" w:hAnsi="Times New Roman" w:cs="Times New Roman"/>
        </w:rPr>
        <w:t xml:space="preserve"> wymaga </w:t>
      </w:r>
      <w:r w:rsidRPr="00647F54">
        <w:rPr>
          <w:rFonts w:ascii="Times New Roman" w:hAnsi="Times New Roman" w:cs="Times New Roman"/>
        </w:rPr>
        <w:t>a</w:t>
      </w:r>
      <w:r w:rsidR="00075FA4" w:rsidRPr="00647F54">
        <w:rPr>
          <w:rFonts w:ascii="Times New Roman" w:hAnsi="Times New Roman" w:cs="Times New Roman"/>
        </w:rPr>
        <w:t>by</w:t>
      </w:r>
      <w:r w:rsidR="001D52A7" w:rsidRPr="00647F54">
        <w:rPr>
          <w:rFonts w:ascii="Times New Roman" w:hAnsi="Times New Roman" w:cs="Times New Roman"/>
        </w:rPr>
        <w:t>:</w:t>
      </w:r>
    </w:p>
    <w:p w14:paraId="21FB0F4F" w14:textId="3CBAA3BD" w:rsidR="001D52A7" w:rsidRPr="00890B9A" w:rsidRDefault="001D52A7"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Serwis gwarancyjny świadczony</w:t>
      </w:r>
      <w:r w:rsidR="001F0836" w:rsidRPr="00890B9A">
        <w:rPr>
          <w:rFonts w:ascii="Times New Roman" w:hAnsi="Times New Roman" w:cs="Times New Roman"/>
          <w:shd w:val="clear" w:color="auto" w:fill="FFFFFF"/>
        </w:rPr>
        <w:t xml:space="preserve"> był</w:t>
      </w:r>
      <w:r w:rsidRPr="00890B9A">
        <w:rPr>
          <w:rFonts w:ascii="Times New Roman" w:hAnsi="Times New Roman" w:cs="Times New Roman"/>
          <w:shd w:val="clear" w:color="auto" w:fill="FFFFFF"/>
        </w:rPr>
        <w:t xml:space="preserve"> przez autoryzowany serwis producenta,</w:t>
      </w:r>
    </w:p>
    <w:p w14:paraId="37870664" w14:textId="62A495FC" w:rsidR="001D52A7" w:rsidRPr="00890B9A" w:rsidRDefault="001D52A7"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W razie awarii dostarczeni</w:t>
      </w:r>
      <w:r w:rsidR="00966081" w:rsidRPr="00890B9A">
        <w:rPr>
          <w:rFonts w:ascii="Times New Roman" w:hAnsi="Times New Roman" w:cs="Times New Roman"/>
          <w:shd w:val="clear" w:color="auto" w:fill="FFFFFF"/>
        </w:rPr>
        <w:t>a</w:t>
      </w:r>
      <w:r w:rsidRPr="00890B9A">
        <w:rPr>
          <w:rFonts w:ascii="Times New Roman" w:hAnsi="Times New Roman" w:cs="Times New Roman"/>
          <w:shd w:val="clear" w:color="auto" w:fill="FFFFFF"/>
        </w:rPr>
        <w:t xml:space="preserve"> w terminie do 14 dni od zgłoszenia sprzętu zastępczego na czas przeprowadzanych napraw, </w:t>
      </w:r>
    </w:p>
    <w:p w14:paraId="6E4EB20E" w14:textId="4B74B893" w:rsidR="001D52A7" w:rsidRPr="00890B9A" w:rsidRDefault="001D52A7"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 xml:space="preserve">Czas przybycia serwisu po zgłoszeniu awarii nie </w:t>
      </w:r>
      <w:r w:rsidR="00966081" w:rsidRPr="00890B9A">
        <w:rPr>
          <w:rFonts w:ascii="Times New Roman" w:hAnsi="Times New Roman" w:cs="Times New Roman"/>
          <w:shd w:val="clear" w:color="auto" w:fill="FFFFFF"/>
        </w:rPr>
        <w:t xml:space="preserve">był </w:t>
      </w:r>
      <w:r w:rsidRPr="00890B9A">
        <w:rPr>
          <w:rFonts w:ascii="Times New Roman" w:hAnsi="Times New Roman" w:cs="Times New Roman"/>
          <w:shd w:val="clear" w:color="auto" w:fill="FFFFFF"/>
        </w:rPr>
        <w:t xml:space="preserve">dłuższy niż </w:t>
      </w:r>
      <w:r w:rsidR="0007221E" w:rsidRPr="00890B9A">
        <w:rPr>
          <w:rFonts w:ascii="Times New Roman" w:hAnsi="Times New Roman" w:cs="Times New Roman"/>
          <w:shd w:val="clear" w:color="auto" w:fill="FFFFFF"/>
        </w:rPr>
        <w:t>96</w:t>
      </w:r>
      <w:r w:rsidRPr="00890B9A">
        <w:rPr>
          <w:rFonts w:ascii="Times New Roman" w:hAnsi="Times New Roman" w:cs="Times New Roman"/>
          <w:shd w:val="clear" w:color="auto" w:fill="FFFFFF"/>
        </w:rPr>
        <w:t xml:space="preserve"> godzin</w:t>
      </w:r>
      <w:r w:rsidR="00647F54" w:rsidRPr="00890B9A">
        <w:rPr>
          <w:rFonts w:ascii="Times New Roman" w:hAnsi="Times New Roman" w:cs="Times New Roman"/>
          <w:shd w:val="clear" w:color="auto" w:fill="FFFFFF"/>
        </w:rPr>
        <w:t>.</w:t>
      </w:r>
    </w:p>
    <w:p w14:paraId="3621B96F" w14:textId="77777777" w:rsidR="00574838" w:rsidRPr="00964243" w:rsidRDefault="00574838" w:rsidP="00574838">
      <w:pPr>
        <w:pStyle w:val="Akapitzlist"/>
        <w:numPr>
          <w:ilvl w:val="1"/>
          <w:numId w:val="1"/>
        </w:numPr>
        <w:spacing w:after="240" w:line="276" w:lineRule="auto"/>
        <w:ind w:left="709" w:hanging="709"/>
        <w:jc w:val="both"/>
        <w:rPr>
          <w:rFonts w:ascii="Times New Roman" w:hAnsi="Times New Roman" w:cs="Times New Roman"/>
        </w:rPr>
      </w:pPr>
      <w:r w:rsidRPr="00964243">
        <w:rPr>
          <w:rFonts w:ascii="Times New Roman" w:hAnsi="Times New Roman" w:cs="Times New Roman"/>
        </w:rPr>
        <w:t>Zamawiający zastrzega, że przedmiot zamówienia ma być nowy, co oznacza nowo wytworzony (wyprodukowany) przedmiot gdzie wszystkie dostarczane w ramach przedmiotu zamówienia elementy są nowe, w pełni sprawne. Przedmiot zamówienia ma być wolny od wad i uszkodzeń oraz kompletny tj. posiadający wszelkie akcesoria niezbędne do jego użytkowania. Nie dopuszcza się sprzętów lub ich elementów powystawowych, demonstracyjnych lub po naprawach.</w:t>
      </w:r>
    </w:p>
    <w:p w14:paraId="46D399A3" w14:textId="3B98730A" w:rsidR="00574838" w:rsidRPr="00964243" w:rsidRDefault="00574838" w:rsidP="00574838">
      <w:pPr>
        <w:pStyle w:val="Akapitzlist"/>
        <w:numPr>
          <w:ilvl w:val="1"/>
          <w:numId w:val="1"/>
        </w:numPr>
        <w:spacing w:after="240" w:line="276" w:lineRule="auto"/>
        <w:ind w:left="709" w:hanging="709"/>
        <w:jc w:val="both"/>
        <w:rPr>
          <w:rFonts w:ascii="Times New Roman" w:hAnsi="Times New Roman" w:cs="Times New Roman"/>
        </w:rPr>
      </w:pPr>
      <w:r w:rsidRPr="00964243">
        <w:rPr>
          <w:rFonts w:ascii="Times New Roman" w:hAnsi="Times New Roman" w:cs="Times New Roman"/>
        </w:rPr>
        <w:t>Cały przedmiot zamówienia, musi posiadać aktualne atesty i certyfikaty bezpieczeństwa poświadczające zgodność z normami obowiązującymi w Unii Europejskiej. Oznacza to, że musi być całkowicie bezpieczny i posiadać wymagane prawem dopuszczenia do obrotu i stosowania: atesty i</w:t>
      </w:r>
      <w:r w:rsidR="007E667D" w:rsidRPr="00964243">
        <w:rPr>
          <w:rFonts w:ascii="Times New Roman" w:hAnsi="Times New Roman" w:cs="Times New Roman"/>
        </w:rPr>
        <w:t> </w:t>
      </w:r>
      <w:r w:rsidRPr="00964243">
        <w:rPr>
          <w:rFonts w:ascii="Times New Roman" w:hAnsi="Times New Roman" w:cs="Times New Roman"/>
        </w:rPr>
        <w:t>certyfikaty, aprobaty techniczne, świadectwa badań umożliwiające wykorzystanie go zgodnie z</w:t>
      </w:r>
      <w:r w:rsidR="007E667D" w:rsidRPr="00964243">
        <w:rPr>
          <w:rFonts w:ascii="Times New Roman" w:hAnsi="Times New Roman" w:cs="Times New Roman"/>
        </w:rPr>
        <w:t> </w:t>
      </w:r>
      <w:r w:rsidRPr="00964243">
        <w:rPr>
          <w:rFonts w:ascii="Times New Roman" w:hAnsi="Times New Roman" w:cs="Times New Roman"/>
        </w:rPr>
        <w:t>wymogami bezpieczeństwa i higieny.</w:t>
      </w:r>
    </w:p>
    <w:p w14:paraId="06DDB83F" w14:textId="2C25A0BC" w:rsidR="004060AB" w:rsidRPr="00964243" w:rsidRDefault="00574838" w:rsidP="00B475D4">
      <w:pPr>
        <w:pStyle w:val="Akapitzlist"/>
        <w:numPr>
          <w:ilvl w:val="1"/>
          <w:numId w:val="1"/>
        </w:numPr>
        <w:spacing w:after="120" w:line="276" w:lineRule="auto"/>
        <w:ind w:left="709" w:hanging="709"/>
        <w:contextualSpacing w:val="0"/>
        <w:jc w:val="both"/>
        <w:rPr>
          <w:rFonts w:ascii="Times New Roman" w:hAnsi="Times New Roman" w:cs="Times New Roman"/>
        </w:rPr>
      </w:pPr>
      <w:r w:rsidRPr="00964243">
        <w:rPr>
          <w:rFonts w:ascii="Times New Roman" w:hAnsi="Times New Roman" w:cs="Times New Roman"/>
        </w:rPr>
        <w:t xml:space="preserve">Przedmiot zapytania ofertowego - musi spełniać </w:t>
      </w:r>
      <w:r w:rsidR="00946BEE" w:rsidRPr="00964243">
        <w:rPr>
          <w:rFonts w:ascii="Times New Roman" w:hAnsi="Times New Roman" w:cs="Times New Roman"/>
        </w:rPr>
        <w:t xml:space="preserve">minimalne parametry/ </w:t>
      </w:r>
      <w:r w:rsidRPr="00964243">
        <w:rPr>
          <w:rFonts w:ascii="Times New Roman" w:hAnsi="Times New Roman" w:cs="Times New Roman"/>
        </w:rPr>
        <w:t>specyfikację o jakiej mowa poniżej:</w:t>
      </w:r>
    </w:p>
    <w:tbl>
      <w:tblPr>
        <w:tblStyle w:val="Tabela-Siatka"/>
        <w:tblW w:w="0" w:type="auto"/>
        <w:tblInd w:w="-147" w:type="dxa"/>
        <w:tblLook w:val="04A0" w:firstRow="1" w:lastRow="0" w:firstColumn="1" w:lastColumn="0" w:noHBand="0" w:noVBand="1"/>
      </w:tblPr>
      <w:tblGrid>
        <w:gridCol w:w="596"/>
        <w:gridCol w:w="2240"/>
        <w:gridCol w:w="6797"/>
      </w:tblGrid>
      <w:tr w:rsidR="003D5876" w:rsidRPr="003D5876" w14:paraId="62476954" w14:textId="77777777" w:rsidTr="00B475D4">
        <w:trPr>
          <w:trHeight w:val="673"/>
        </w:trPr>
        <w:tc>
          <w:tcPr>
            <w:tcW w:w="596" w:type="dxa"/>
            <w:shd w:val="clear" w:color="auto" w:fill="F2F2F2" w:themeFill="background1" w:themeFillShade="F2"/>
            <w:vAlign w:val="center"/>
          </w:tcPr>
          <w:p w14:paraId="2BD4E6A6" w14:textId="57430A89" w:rsidR="00041B6F" w:rsidRPr="003D5876" w:rsidRDefault="00361A42" w:rsidP="008071A3">
            <w:pPr>
              <w:jc w:val="both"/>
              <w:rPr>
                <w:rFonts w:ascii="Times New Roman" w:hAnsi="Times New Roman"/>
                <w:b/>
                <w:bCs/>
                <w:sz w:val="22"/>
                <w:szCs w:val="22"/>
              </w:rPr>
            </w:pPr>
            <w:r w:rsidRPr="003D5876">
              <w:rPr>
                <w:rFonts w:ascii="Times New Roman" w:hAnsi="Times New Roman"/>
                <w:b/>
                <w:bCs/>
                <w:sz w:val="22"/>
                <w:szCs w:val="22"/>
              </w:rPr>
              <w:t>L.p.</w:t>
            </w:r>
          </w:p>
        </w:tc>
        <w:tc>
          <w:tcPr>
            <w:tcW w:w="2240" w:type="dxa"/>
            <w:shd w:val="clear" w:color="auto" w:fill="F2F2F2" w:themeFill="background1" w:themeFillShade="F2"/>
            <w:vAlign w:val="center"/>
          </w:tcPr>
          <w:p w14:paraId="0D6A9D06" w14:textId="77777777" w:rsidR="00041B6F" w:rsidRPr="003D5876" w:rsidRDefault="00361A42" w:rsidP="008071A3">
            <w:pPr>
              <w:rPr>
                <w:rFonts w:ascii="Times New Roman" w:hAnsi="Times New Roman"/>
                <w:b/>
                <w:bCs/>
                <w:sz w:val="22"/>
                <w:szCs w:val="22"/>
              </w:rPr>
            </w:pPr>
            <w:r w:rsidRPr="003D5876">
              <w:rPr>
                <w:rFonts w:ascii="Times New Roman" w:hAnsi="Times New Roman"/>
                <w:b/>
                <w:bCs/>
                <w:sz w:val="22"/>
                <w:szCs w:val="22"/>
              </w:rPr>
              <w:t>Przedmiot zamówienia/</w:t>
            </w:r>
          </w:p>
          <w:p w14:paraId="21A1467F" w14:textId="20AADC20" w:rsidR="005F2F55" w:rsidRPr="003D5876" w:rsidRDefault="005F2F55" w:rsidP="008071A3">
            <w:pPr>
              <w:rPr>
                <w:rFonts w:ascii="Times New Roman" w:hAnsi="Times New Roman"/>
                <w:b/>
                <w:bCs/>
                <w:sz w:val="22"/>
                <w:szCs w:val="22"/>
              </w:rPr>
            </w:pPr>
            <w:r w:rsidRPr="003D5876">
              <w:rPr>
                <w:rFonts w:ascii="Times New Roman" w:hAnsi="Times New Roman"/>
                <w:b/>
                <w:bCs/>
                <w:sz w:val="22"/>
                <w:szCs w:val="22"/>
              </w:rPr>
              <w:t>Element składowy przedmiotu zamówienia</w:t>
            </w:r>
          </w:p>
        </w:tc>
        <w:tc>
          <w:tcPr>
            <w:tcW w:w="6797" w:type="dxa"/>
            <w:tcBorders>
              <w:bottom w:val="single" w:sz="4" w:space="0" w:color="auto"/>
            </w:tcBorders>
            <w:shd w:val="clear" w:color="auto" w:fill="F2F2F2" w:themeFill="background1" w:themeFillShade="F2"/>
            <w:vAlign w:val="center"/>
          </w:tcPr>
          <w:p w14:paraId="431A47F5" w14:textId="79677905" w:rsidR="00041B6F" w:rsidRPr="003D5876" w:rsidRDefault="00041B6F" w:rsidP="008071A3">
            <w:pPr>
              <w:jc w:val="center"/>
              <w:rPr>
                <w:rFonts w:ascii="Times New Roman" w:hAnsi="Times New Roman"/>
                <w:sz w:val="22"/>
                <w:szCs w:val="22"/>
              </w:rPr>
            </w:pPr>
            <w:r w:rsidRPr="003D5876">
              <w:rPr>
                <w:rFonts w:ascii="Times New Roman" w:hAnsi="Times New Roman"/>
                <w:b/>
                <w:bCs/>
                <w:sz w:val="22"/>
                <w:szCs w:val="22"/>
              </w:rPr>
              <w:t>Specyfikacja/funkcjonalności</w:t>
            </w:r>
          </w:p>
        </w:tc>
      </w:tr>
      <w:tr w:rsidR="003D5876" w:rsidRPr="003D5876" w14:paraId="0380626C" w14:textId="77777777" w:rsidTr="00B475D4">
        <w:trPr>
          <w:trHeight w:val="673"/>
        </w:trPr>
        <w:tc>
          <w:tcPr>
            <w:tcW w:w="596" w:type="dxa"/>
            <w:vMerge w:val="restart"/>
            <w:shd w:val="clear" w:color="auto" w:fill="auto"/>
          </w:tcPr>
          <w:p w14:paraId="63C393BB" w14:textId="741E5CA5" w:rsidR="00353DF8" w:rsidRPr="003D5876" w:rsidRDefault="00353DF8" w:rsidP="008071A3">
            <w:pPr>
              <w:rPr>
                <w:rFonts w:ascii="Times New Roman" w:hAnsi="Times New Roman"/>
                <w:b/>
                <w:bCs/>
                <w:sz w:val="22"/>
                <w:szCs w:val="22"/>
              </w:rPr>
            </w:pPr>
            <w:r w:rsidRPr="003D5876">
              <w:rPr>
                <w:rFonts w:ascii="Times New Roman" w:hAnsi="Times New Roman"/>
                <w:b/>
                <w:bCs/>
                <w:sz w:val="22"/>
                <w:szCs w:val="22"/>
              </w:rPr>
              <w:t>1.</w:t>
            </w:r>
          </w:p>
        </w:tc>
        <w:tc>
          <w:tcPr>
            <w:tcW w:w="2240" w:type="dxa"/>
            <w:vMerge w:val="restart"/>
            <w:shd w:val="clear" w:color="auto" w:fill="auto"/>
          </w:tcPr>
          <w:p w14:paraId="3AE6C803" w14:textId="77777777" w:rsidR="00353DF8" w:rsidRPr="003D5876" w:rsidRDefault="00353DF8" w:rsidP="008071A3">
            <w:pPr>
              <w:rPr>
                <w:rFonts w:ascii="Times New Roman" w:hAnsi="Times New Roman"/>
                <w:b/>
                <w:bCs/>
                <w:sz w:val="22"/>
                <w:szCs w:val="22"/>
              </w:rPr>
            </w:pPr>
            <w:r w:rsidRPr="003D5876">
              <w:rPr>
                <w:rFonts w:ascii="Times New Roman" w:hAnsi="Times New Roman"/>
                <w:b/>
                <w:bCs/>
                <w:sz w:val="22"/>
                <w:szCs w:val="22"/>
              </w:rPr>
              <w:t xml:space="preserve">Mikroskop </w:t>
            </w:r>
          </w:p>
          <w:p w14:paraId="61074EF0" w14:textId="420E552F" w:rsidR="00353DF8" w:rsidRPr="003D5876" w:rsidRDefault="00353DF8" w:rsidP="008071A3">
            <w:pPr>
              <w:rPr>
                <w:rFonts w:ascii="Times New Roman" w:hAnsi="Times New Roman"/>
                <w:b/>
                <w:bCs/>
                <w:i/>
                <w:iCs/>
                <w:sz w:val="22"/>
                <w:szCs w:val="22"/>
              </w:rPr>
            </w:pPr>
            <w:r w:rsidRPr="003D5876">
              <w:rPr>
                <w:rFonts w:ascii="Times New Roman" w:hAnsi="Times New Roman"/>
                <w:b/>
                <w:bCs/>
                <w:i/>
                <w:iCs/>
                <w:sz w:val="22"/>
                <w:szCs w:val="22"/>
              </w:rPr>
              <w:t>(wymagania ogólne)</w:t>
            </w:r>
          </w:p>
        </w:tc>
        <w:tc>
          <w:tcPr>
            <w:tcW w:w="6797" w:type="dxa"/>
            <w:tcBorders>
              <w:bottom w:val="nil"/>
            </w:tcBorders>
            <w:shd w:val="clear" w:color="auto" w:fill="auto"/>
          </w:tcPr>
          <w:p w14:paraId="706C3D81" w14:textId="2EE57BB0" w:rsidR="00353DF8" w:rsidRPr="003D5876" w:rsidRDefault="001E26A4" w:rsidP="005F19C8">
            <w:pPr>
              <w:pStyle w:val="Akapitzlist"/>
              <w:numPr>
                <w:ilvl w:val="0"/>
                <w:numId w:val="36"/>
              </w:numPr>
              <w:ind w:left="307" w:hanging="270"/>
              <w:contextualSpacing w:val="0"/>
              <w:rPr>
                <w:rFonts w:ascii="Times New Roman" w:hAnsi="Times New Roman"/>
                <w:b/>
                <w:bCs/>
                <w:sz w:val="22"/>
                <w:szCs w:val="22"/>
              </w:rPr>
            </w:pPr>
            <w:r>
              <w:rPr>
                <w:rFonts w:ascii="Times New Roman" w:hAnsi="Times New Roman"/>
                <w:sz w:val="22"/>
                <w:szCs w:val="22"/>
              </w:rPr>
              <w:t>m</w:t>
            </w:r>
            <w:r w:rsidR="00353DF8" w:rsidRPr="003D5876">
              <w:rPr>
                <w:rFonts w:ascii="Times New Roman" w:hAnsi="Times New Roman"/>
                <w:sz w:val="22"/>
                <w:szCs w:val="22"/>
              </w:rPr>
              <w:t>ikroskop powinien posiadać możliwość w pełni automatycznej analizy zanieczyszczeń na membranie filtracyjnej o średnicy 47 mm i</w:t>
            </w:r>
            <w:r w:rsidR="00B475D4" w:rsidRPr="003D5876">
              <w:rPr>
                <w:rFonts w:ascii="Times New Roman" w:hAnsi="Times New Roman"/>
                <w:sz w:val="22"/>
                <w:szCs w:val="22"/>
              </w:rPr>
              <w:t> </w:t>
            </w:r>
            <w:r w:rsidR="00353DF8" w:rsidRPr="003D5876">
              <w:rPr>
                <w:rFonts w:ascii="Times New Roman" w:hAnsi="Times New Roman"/>
                <w:sz w:val="22"/>
                <w:szCs w:val="22"/>
              </w:rPr>
              <w:t>wielkości porów 0,45 µm</w:t>
            </w:r>
            <w:r w:rsidR="0084693C" w:rsidRPr="003D5876">
              <w:rPr>
                <w:rFonts w:ascii="Times New Roman" w:hAnsi="Times New Roman"/>
                <w:sz w:val="22"/>
                <w:szCs w:val="22"/>
              </w:rPr>
              <w:t>;</w:t>
            </w:r>
          </w:p>
        </w:tc>
      </w:tr>
      <w:tr w:rsidR="003D5876" w:rsidRPr="003D5876" w14:paraId="50408CD4" w14:textId="77777777" w:rsidTr="00243B7F">
        <w:trPr>
          <w:trHeight w:val="581"/>
        </w:trPr>
        <w:tc>
          <w:tcPr>
            <w:tcW w:w="596" w:type="dxa"/>
            <w:vMerge/>
            <w:shd w:val="clear" w:color="auto" w:fill="auto"/>
          </w:tcPr>
          <w:p w14:paraId="5A546AC0" w14:textId="77777777" w:rsidR="00353DF8" w:rsidRPr="003D5876" w:rsidRDefault="00353DF8" w:rsidP="008071A3">
            <w:pPr>
              <w:rPr>
                <w:rFonts w:ascii="Times New Roman" w:hAnsi="Times New Roman"/>
                <w:b/>
                <w:bCs/>
                <w:sz w:val="22"/>
                <w:szCs w:val="22"/>
              </w:rPr>
            </w:pPr>
          </w:p>
        </w:tc>
        <w:tc>
          <w:tcPr>
            <w:tcW w:w="2240" w:type="dxa"/>
            <w:vMerge/>
            <w:shd w:val="clear" w:color="auto" w:fill="auto"/>
          </w:tcPr>
          <w:p w14:paraId="73901DFD"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7ADB75BB" w14:textId="5C738D21" w:rsidR="00353DF8" w:rsidRPr="003D5876" w:rsidRDefault="001E26A4" w:rsidP="005F19C8">
            <w:pPr>
              <w:pStyle w:val="Akapitzlist"/>
              <w:numPr>
                <w:ilvl w:val="0"/>
                <w:numId w:val="36"/>
              </w:numPr>
              <w:ind w:left="307" w:hanging="270"/>
              <w:contextualSpacing w:val="0"/>
              <w:rPr>
                <w:rFonts w:ascii="Times New Roman" w:hAnsi="Times New Roman"/>
                <w:b/>
                <w:bCs/>
                <w:sz w:val="22"/>
                <w:szCs w:val="22"/>
              </w:rPr>
            </w:pPr>
            <w:r>
              <w:rPr>
                <w:rFonts w:ascii="Times New Roman" w:hAnsi="Times New Roman"/>
                <w:sz w:val="22"/>
                <w:szCs w:val="22"/>
              </w:rPr>
              <w:t>m</w:t>
            </w:r>
            <w:r w:rsidR="00353DF8" w:rsidRPr="003D5876">
              <w:rPr>
                <w:rFonts w:ascii="Times New Roman" w:hAnsi="Times New Roman"/>
                <w:sz w:val="22"/>
                <w:szCs w:val="22"/>
              </w:rPr>
              <w:t>ikroskop powinien posiadać możliwość wykonywania pomiarów, (przynajmniej długości i kątów)</w:t>
            </w:r>
            <w:r w:rsidR="00DA7BE6" w:rsidRPr="003D5876">
              <w:rPr>
                <w:rFonts w:ascii="Times New Roman" w:hAnsi="Times New Roman"/>
                <w:sz w:val="22"/>
                <w:szCs w:val="22"/>
              </w:rPr>
              <w:t>;</w:t>
            </w:r>
          </w:p>
        </w:tc>
      </w:tr>
      <w:tr w:rsidR="003D5876" w:rsidRPr="003D5876" w14:paraId="34CB11D0" w14:textId="77777777" w:rsidTr="00243B7F">
        <w:trPr>
          <w:trHeight w:val="250"/>
        </w:trPr>
        <w:tc>
          <w:tcPr>
            <w:tcW w:w="596" w:type="dxa"/>
            <w:vMerge/>
            <w:shd w:val="clear" w:color="auto" w:fill="auto"/>
          </w:tcPr>
          <w:p w14:paraId="6917FCBF" w14:textId="77777777" w:rsidR="00353DF8" w:rsidRPr="003D5876" w:rsidRDefault="00353DF8" w:rsidP="008071A3">
            <w:pPr>
              <w:rPr>
                <w:rFonts w:ascii="Times New Roman" w:hAnsi="Times New Roman"/>
                <w:b/>
                <w:bCs/>
                <w:sz w:val="22"/>
                <w:szCs w:val="22"/>
              </w:rPr>
            </w:pPr>
          </w:p>
        </w:tc>
        <w:tc>
          <w:tcPr>
            <w:tcW w:w="2240" w:type="dxa"/>
            <w:vMerge/>
            <w:shd w:val="clear" w:color="auto" w:fill="auto"/>
          </w:tcPr>
          <w:p w14:paraId="5848114A"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5FCC1EEB" w14:textId="4850B686" w:rsidR="00353DF8" w:rsidRPr="003D5876" w:rsidRDefault="001E26A4" w:rsidP="005F19C8">
            <w:pPr>
              <w:pStyle w:val="Akapitzlist"/>
              <w:numPr>
                <w:ilvl w:val="0"/>
                <w:numId w:val="36"/>
              </w:numPr>
              <w:ind w:left="307" w:hanging="270"/>
              <w:contextualSpacing w:val="0"/>
              <w:rPr>
                <w:rFonts w:ascii="Times New Roman" w:hAnsi="Times New Roman"/>
                <w:b/>
                <w:bCs/>
                <w:sz w:val="22"/>
                <w:szCs w:val="22"/>
              </w:rPr>
            </w:pPr>
            <w:r>
              <w:rPr>
                <w:rFonts w:ascii="Times New Roman" w:hAnsi="Times New Roman"/>
                <w:sz w:val="22"/>
                <w:szCs w:val="22"/>
              </w:rPr>
              <w:t>m</w:t>
            </w:r>
            <w:r w:rsidR="00353DF8" w:rsidRPr="003D5876">
              <w:rPr>
                <w:rFonts w:ascii="Times New Roman" w:hAnsi="Times New Roman"/>
                <w:sz w:val="22"/>
                <w:szCs w:val="22"/>
              </w:rPr>
              <w:t>inimalne powiększenie 4000x</w:t>
            </w:r>
            <w:r w:rsidR="00DA7BE6" w:rsidRPr="003D5876">
              <w:rPr>
                <w:rFonts w:ascii="Times New Roman" w:hAnsi="Times New Roman"/>
                <w:sz w:val="22"/>
                <w:szCs w:val="22"/>
              </w:rPr>
              <w:t>;</w:t>
            </w:r>
          </w:p>
        </w:tc>
      </w:tr>
      <w:tr w:rsidR="003D5876" w:rsidRPr="003D5876" w14:paraId="688355FB" w14:textId="77777777" w:rsidTr="00243B7F">
        <w:trPr>
          <w:trHeight w:val="56"/>
        </w:trPr>
        <w:tc>
          <w:tcPr>
            <w:tcW w:w="596" w:type="dxa"/>
            <w:vMerge/>
            <w:shd w:val="clear" w:color="auto" w:fill="auto"/>
            <w:vAlign w:val="center"/>
          </w:tcPr>
          <w:p w14:paraId="2E717B49"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52935CA9"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7A56A19F" w14:textId="00E03F3A" w:rsidR="00353DF8" w:rsidRPr="003D5876" w:rsidRDefault="001E26A4" w:rsidP="005F19C8">
            <w:pPr>
              <w:pStyle w:val="Akapitzlist"/>
              <w:numPr>
                <w:ilvl w:val="0"/>
                <w:numId w:val="36"/>
              </w:numPr>
              <w:ind w:left="307" w:hanging="270"/>
              <w:contextualSpacing w:val="0"/>
              <w:rPr>
                <w:rFonts w:ascii="Times New Roman" w:hAnsi="Times New Roman"/>
                <w:b/>
                <w:bCs/>
                <w:sz w:val="22"/>
                <w:szCs w:val="22"/>
              </w:rPr>
            </w:pPr>
            <w:r>
              <w:rPr>
                <w:rFonts w:ascii="Times New Roman" w:hAnsi="Times New Roman"/>
                <w:sz w:val="22"/>
                <w:szCs w:val="22"/>
              </w:rPr>
              <w:t>z</w:t>
            </w:r>
            <w:r w:rsidR="00353DF8" w:rsidRPr="003D5876">
              <w:rPr>
                <w:rFonts w:ascii="Times New Roman" w:hAnsi="Times New Roman"/>
                <w:sz w:val="22"/>
                <w:szCs w:val="22"/>
              </w:rPr>
              <w:t>asilanie 230 V</w:t>
            </w:r>
            <w:r w:rsidR="00DA7BE6" w:rsidRPr="003D5876">
              <w:rPr>
                <w:rFonts w:ascii="Times New Roman" w:hAnsi="Times New Roman"/>
                <w:sz w:val="22"/>
                <w:szCs w:val="22"/>
              </w:rPr>
              <w:t>;</w:t>
            </w:r>
          </w:p>
        </w:tc>
      </w:tr>
      <w:tr w:rsidR="003D5876" w:rsidRPr="003D5876" w14:paraId="702F693A" w14:textId="77777777" w:rsidTr="00243B7F">
        <w:trPr>
          <w:trHeight w:val="1575"/>
        </w:trPr>
        <w:tc>
          <w:tcPr>
            <w:tcW w:w="596" w:type="dxa"/>
            <w:vMerge/>
            <w:shd w:val="clear" w:color="auto" w:fill="auto"/>
            <w:vAlign w:val="center"/>
          </w:tcPr>
          <w:p w14:paraId="3E39D0D0"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4B0C9720"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vAlign w:val="center"/>
          </w:tcPr>
          <w:p w14:paraId="177F88C5" w14:textId="7019ACCE" w:rsidR="00353DF8" w:rsidRPr="003D5876" w:rsidRDefault="001E26A4" w:rsidP="005F19C8">
            <w:pPr>
              <w:pStyle w:val="Akapitzlist"/>
              <w:numPr>
                <w:ilvl w:val="0"/>
                <w:numId w:val="36"/>
              </w:numPr>
              <w:ind w:left="307" w:hanging="284"/>
              <w:contextualSpacing w:val="0"/>
              <w:rPr>
                <w:rFonts w:ascii="Times New Roman" w:hAnsi="Times New Roman"/>
                <w:b/>
                <w:bCs/>
                <w:sz w:val="22"/>
                <w:szCs w:val="22"/>
                <w:u w:val="single"/>
              </w:rPr>
            </w:pPr>
            <w:r>
              <w:rPr>
                <w:rFonts w:ascii="Times New Roman" w:hAnsi="Times New Roman"/>
                <w:sz w:val="22"/>
                <w:szCs w:val="22"/>
                <w:u w:val="single"/>
              </w:rPr>
              <w:t>f</w:t>
            </w:r>
            <w:r w:rsidR="00353DF8" w:rsidRPr="003D5876">
              <w:rPr>
                <w:rFonts w:ascii="Times New Roman" w:hAnsi="Times New Roman"/>
                <w:sz w:val="22"/>
                <w:szCs w:val="22"/>
                <w:u w:val="single"/>
              </w:rPr>
              <w:t>unkcje automatyczne:</w:t>
            </w:r>
          </w:p>
          <w:p w14:paraId="12AE9B0D" w14:textId="19B60BCB" w:rsidR="00353DF8" w:rsidRPr="003D5876" w:rsidRDefault="00353DF8" w:rsidP="003B7EEC">
            <w:pPr>
              <w:pStyle w:val="Akapitzlist"/>
              <w:numPr>
                <w:ilvl w:val="0"/>
                <w:numId w:val="37"/>
              </w:numPr>
              <w:ind w:left="590" w:hanging="283"/>
              <w:contextualSpacing w:val="0"/>
              <w:rPr>
                <w:rFonts w:ascii="Times New Roman" w:hAnsi="Times New Roman"/>
                <w:sz w:val="22"/>
                <w:szCs w:val="22"/>
                <w:u w:val="single"/>
              </w:rPr>
            </w:pPr>
            <w:r w:rsidRPr="003D5876">
              <w:rPr>
                <w:rFonts w:ascii="Times New Roman" w:hAnsi="Times New Roman"/>
                <w:sz w:val="22"/>
                <w:szCs w:val="22"/>
                <w:u w:val="single"/>
              </w:rPr>
              <w:t>funkcja automatycznego zliczania nie mniej niż 25 000 cząstek, na podstawie kontrastu i koloru z możliwością wyświetlania statystyki, pojedynczych zdjęć cząstek</w:t>
            </w:r>
            <w:r w:rsidR="00DA7BE6" w:rsidRPr="003D5876">
              <w:rPr>
                <w:rFonts w:ascii="Times New Roman" w:hAnsi="Times New Roman"/>
                <w:sz w:val="22"/>
                <w:szCs w:val="22"/>
                <w:u w:val="single"/>
              </w:rPr>
              <w:t>;</w:t>
            </w:r>
          </w:p>
          <w:p w14:paraId="3D0E7F1E" w14:textId="77EF1C45" w:rsidR="00353DF8" w:rsidRPr="003D5876" w:rsidRDefault="00353DF8" w:rsidP="003B7EEC">
            <w:pPr>
              <w:pStyle w:val="Akapitzlist"/>
              <w:numPr>
                <w:ilvl w:val="0"/>
                <w:numId w:val="37"/>
              </w:numPr>
              <w:ind w:left="590" w:hanging="283"/>
              <w:contextualSpacing w:val="0"/>
              <w:rPr>
                <w:rFonts w:ascii="Times New Roman" w:hAnsi="Times New Roman"/>
                <w:b/>
                <w:bCs/>
                <w:sz w:val="22"/>
                <w:szCs w:val="22"/>
              </w:rPr>
            </w:pPr>
            <w:r w:rsidRPr="003D5876">
              <w:rPr>
                <w:rFonts w:ascii="Times New Roman" w:hAnsi="Times New Roman"/>
                <w:sz w:val="22"/>
                <w:szCs w:val="22"/>
                <w:u w:val="single"/>
              </w:rPr>
              <w:t>funkcja automatycznego łączenia obrazów w 2D oraz 3D o wymiarze 50 000 x 50 000 pikseli</w:t>
            </w:r>
            <w:r w:rsidR="00DA7BE6" w:rsidRPr="003D5876">
              <w:rPr>
                <w:rFonts w:ascii="Times New Roman" w:hAnsi="Times New Roman"/>
                <w:sz w:val="22"/>
                <w:szCs w:val="22"/>
                <w:u w:val="single"/>
              </w:rPr>
              <w:t>;</w:t>
            </w:r>
          </w:p>
        </w:tc>
      </w:tr>
      <w:tr w:rsidR="003D5876" w:rsidRPr="003D5876" w14:paraId="6D010E8B" w14:textId="77777777" w:rsidTr="00B475D4">
        <w:trPr>
          <w:trHeight w:val="249"/>
        </w:trPr>
        <w:tc>
          <w:tcPr>
            <w:tcW w:w="596" w:type="dxa"/>
            <w:vMerge/>
            <w:shd w:val="clear" w:color="auto" w:fill="auto"/>
            <w:vAlign w:val="center"/>
          </w:tcPr>
          <w:p w14:paraId="3ECF177D"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29C4EF47"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vAlign w:val="center"/>
          </w:tcPr>
          <w:p w14:paraId="031C3A9B" w14:textId="1FC5C2AF" w:rsidR="00353DF8" w:rsidRPr="003D5876" w:rsidRDefault="001E26A4" w:rsidP="005F19C8">
            <w:pPr>
              <w:pStyle w:val="Akapitzlist"/>
              <w:numPr>
                <w:ilvl w:val="0"/>
                <w:numId w:val="36"/>
              </w:numPr>
              <w:ind w:left="307" w:hanging="284"/>
              <w:contextualSpacing w:val="0"/>
              <w:rPr>
                <w:rFonts w:ascii="Times New Roman" w:hAnsi="Times New Roman"/>
                <w:sz w:val="22"/>
                <w:szCs w:val="22"/>
              </w:rPr>
            </w:pPr>
            <w:r>
              <w:rPr>
                <w:rFonts w:ascii="Times New Roman" w:hAnsi="Times New Roman"/>
                <w:sz w:val="22"/>
                <w:szCs w:val="22"/>
              </w:rPr>
              <w:t>z</w:t>
            </w:r>
            <w:r w:rsidR="00353DF8" w:rsidRPr="003D5876">
              <w:rPr>
                <w:rFonts w:ascii="Times New Roman" w:hAnsi="Times New Roman"/>
                <w:sz w:val="22"/>
                <w:szCs w:val="22"/>
              </w:rPr>
              <w:t>nak CE, Deklaracja zgodności CE</w:t>
            </w:r>
            <w:r w:rsidR="00856066" w:rsidRPr="003D5876">
              <w:rPr>
                <w:rFonts w:ascii="Times New Roman" w:hAnsi="Times New Roman"/>
                <w:sz w:val="22"/>
                <w:szCs w:val="22"/>
              </w:rPr>
              <w:t xml:space="preserve"> dla sprzętu</w:t>
            </w:r>
            <w:r w:rsidR="00DA7BE6" w:rsidRPr="003D5876">
              <w:rPr>
                <w:rFonts w:ascii="Times New Roman" w:hAnsi="Times New Roman"/>
                <w:sz w:val="22"/>
                <w:szCs w:val="22"/>
              </w:rPr>
              <w:t>;</w:t>
            </w:r>
          </w:p>
        </w:tc>
      </w:tr>
      <w:tr w:rsidR="003D5876" w:rsidRPr="003D5876" w14:paraId="7BE4C560" w14:textId="77777777" w:rsidTr="00243B7F">
        <w:trPr>
          <w:trHeight w:val="411"/>
        </w:trPr>
        <w:tc>
          <w:tcPr>
            <w:tcW w:w="596" w:type="dxa"/>
            <w:vMerge/>
            <w:shd w:val="clear" w:color="auto" w:fill="auto"/>
            <w:vAlign w:val="center"/>
          </w:tcPr>
          <w:p w14:paraId="48E396F1"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5E227E4E"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vAlign w:val="center"/>
          </w:tcPr>
          <w:p w14:paraId="6C545F9C" w14:textId="29480E98" w:rsidR="00353DF8" w:rsidRPr="003D5876" w:rsidRDefault="00353DF8" w:rsidP="005F19C8">
            <w:pPr>
              <w:pStyle w:val="Akapitzlist"/>
              <w:numPr>
                <w:ilvl w:val="0"/>
                <w:numId w:val="33"/>
              </w:numPr>
              <w:ind w:left="307" w:hanging="284"/>
              <w:contextualSpacing w:val="0"/>
              <w:rPr>
                <w:rFonts w:ascii="Times New Roman" w:hAnsi="Times New Roman"/>
                <w:sz w:val="22"/>
                <w:szCs w:val="22"/>
              </w:rPr>
            </w:pPr>
            <w:r w:rsidRPr="003D5876">
              <w:rPr>
                <w:rFonts w:ascii="Times New Roman" w:hAnsi="Times New Roman"/>
                <w:sz w:val="22"/>
                <w:szCs w:val="22"/>
              </w:rPr>
              <w:t>przeprowadzenie szkolenia dla minimum 6 osób</w:t>
            </w:r>
            <w:r w:rsidR="00DA7BE6" w:rsidRPr="003D5876">
              <w:rPr>
                <w:rFonts w:ascii="Times New Roman" w:hAnsi="Times New Roman"/>
                <w:sz w:val="22"/>
                <w:szCs w:val="22"/>
              </w:rPr>
              <w:t>;</w:t>
            </w:r>
          </w:p>
        </w:tc>
      </w:tr>
      <w:tr w:rsidR="003D5876" w:rsidRPr="003D5876" w14:paraId="2E8E07E7" w14:textId="77777777" w:rsidTr="00243B7F">
        <w:trPr>
          <w:trHeight w:val="559"/>
        </w:trPr>
        <w:tc>
          <w:tcPr>
            <w:tcW w:w="596" w:type="dxa"/>
            <w:vMerge/>
            <w:shd w:val="clear" w:color="auto" w:fill="auto"/>
            <w:vAlign w:val="center"/>
          </w:tcPr>
          <w:p w14:paraId="1AB0B109"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0784788B"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001130E9" w14:textId="058AAE77" w:rsidR="00353DF8" w:rsidRPr="003D5876" w:rsidRDefault="00353DF8" w:rsidP="005F19C8">
            <w:pPr>
              <w:pStyle w:val="Akapitzlist"/>
              <w:numPr>
                <w:ilvl w:val="0"/>
                <w:numId w:val="33"/>
              </w:numPr>
              <w:ind w:left="307" w:hanging="284"/>
              <w:contextualSpacing w:val="0"/>
              <w:rPr>
                <w:rFonts w:ascii="Times New Roman" w:hAnsi="Times New Roman"/>
                <w:sz w:val="22"/>
                <w:szCs w:val="22"/>
              </w:rPr>
            </w:pPr>
            <w:r w:rsidRPr="003D5876">
              <w:rPr>
                <w:rFonts w:ascii="Times New Roman" w:hAnsi="Times New Roman"/>
                <w:sz w:val="22"/>
                <w:szCs w:val="22"/>
              </w:rPr>
              <w:t>dostarczenie kompletnej dokumentacji technicznej wraz z instrukcją– jeden egzemplarz w języku polskim</w:t>
            </w:r>
            <w:r w:rsidR="00DA7BE6" w:rsidRPr="003D5876">
              <w:rPr>
                <w:rFonts w:ascii="Times New Roman" w:hAnsi="Times New Roman"/>
                <w:sz w:val="22"/>
                <w:szCs w:val="22"/>
              </w:rPr>
              <w:t>;</w:t>
            </w:r>
          </w:p>
        </w:tc>
      </w:tr>
      <w:tr w:rsidR="003D5876" w:rsidRPr="003D5876" w14:paraId="4545C37B" w14:textId="77777777" w:rsidTr="00243B7F">
        <w:trPr>
          <w:trHeight w:val="695"/>
        </w:trPr>
        <w:tc>
          <w:tcPr>
            <w:tcW w:w="596" w:type="dxa"/>
            <w:vMerge/>
            <w:shd w:val="clear" w:color="auto" w:fill="auto"/>
            <w:vAlign w:val="center"/>
          </w:tcPr>
          <w:p w14:paraId="19D1F7AC"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27173EED"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41D5E1D7" w14:textId="37EB6AA8" w:rsidR="00D25209" w:rsidRPr="003D5876" w:rsidRDefault="00D25209" w:rsidP="005F19C8">
            <w:pPr>
              <w:pStyle w:val="Akapitzlist"/>
              <w:numPr>
                <w:ilvl w:val="0"/>
                <w:numId w:val="33"/>
              </w:numPr>
              <w:ind w:left="307" w:hanging="284"/>
              <w:contextualSpacing w:val="0"/>
              <w:rPr>
                <w:rFonts w:ascii="Times New Roman" w:hAnsi="Times New Roman"/>
                <w:sz w:val="22"/>
                <w:szCs w:val="22"/>
              </w:rPr>
            </w:pPr>
            <w:r w:rsidRPr="00D25209">
              <w:rPr>
                <w:rFonts w:ascii="Times New Roman" w:hAnsi="Times New Roman"/>
                <w:sz w:val="22"/>
                <w:szCs w:val="22"/>
              </w:rPr>
              <w:t>telefoniczne konsultacje z pracownikiem technicznym przez okres wdrażania sprzętu (dostępność konsultacji przez minimum 2 miesiące liczone od zainstalowania i uruchomienia mikroskopu/ podpisania protokołu odbioru, czas reakcji na prośbę o konsultację do 24 godzin)</w:t>
            </w:r>
            <w:r>
              <w:rPr>
                <w:rFonts w:ascii="Times New Roman" w:hAnsi="Times New Roman"/>
                <w:sz w:val="22"/>
                <w:szCs w:val="22"/>
              </w:rPr>
              <w:t>;</w:t>
            </w:r>
          </w:p>
        </w:tc>
      </w:tr>
      <w:tr w:rsidR="003D5876" w:rsidRPr="003D5876" w14:paraId="55B4E8E3" w14:textId="77777777" w:rsidTr="00243B7F">
        <w:trPr>
          <w:trHeight w:val="565"/>
        </w:trPr>
        <w:tc>
          <w:tcPr>
            <w:tcW w:w="596" w:type="dxa"/>
            <w:vMerge/>
            <w:shd w:val="clear" w:color="auto" w:fill="auto"/>
            <w:vAlign w:val="center"/>
          </w:tcPr>
          <w:p w14:paraId="20691F60"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7BE5699B"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2B11674E" w14:textId="15960A32" w:rsidR="00353DF8" w:rsidRPr="003D5876" w:rsidRDefault="001E26A4" w:rsidP="005F19C8">
            <w:pPr>
              <w:pStyle w:val="Akapitzlist"/>
              <w:numPr>
                <w:ilvl w:val="0"/>
                <w:numId w:val="33"/>
              </w:numPr>
              <w:ind w:left="307" w:hanging="284"/>
              <w:contextualSpacing w:val="0"/>
              <w:rPr>
                <w:rFonts w:ascii="Times New Roman" w:hAnsi="Times New Roman"/>
                <w:sz w:val="22"/>
                <w:szCs w:val="22"/>
              </w:rPr>
            </w:pPr>
            <w:r>
              <w:rPr>
                <w:rFonts w:ascii="Times New Roman" w:hAnsi="Times New Roman"/>
                <w:sz w:val="22"/>
                <w:szCs w:val="22"/>
              </w:rPr>
              <w:t>s</w:t>
            </w:r>
            <w:r w:rsidR="00353DF8" w:rsidRPr="003D5876">
              <w:rPr>
                <w:rFonts w:ascii="Times New Roman" w:hAnsi="Times New Roman"/>
                <w:sz w:val="22"/>
                <w:szCs w:val="22"/>
              </w:rPr>
              <w:t>erwis gwarancyjny świadczony przez autoryzowany serwis producenta</w:t>
            </w:r>
            <w:r w:rsidR="00DA7BE6" w:rsidRPr="003D5876">
              <w:rPr>
                <w:rFonts w:ascii="Times New Roman" w:hAnsi="Times New Roman"/>
                <w:sz w:val="22"/>
                <w:szCs w:val="22"/>
              </w:rPr>
              <w:t>;</w:t>
            </w:r>
          </w:p>
        </w:tc>
      </w:tr>
      <w:tr w:rsidR="003D5876" w:rsidRPr="003D5876" w14:paraId="1CCB9AEC" w14:textId="77777777" w:rsidTr="00243B7F">
        <w:trPr>
          <w:trHeight w:val="473"/>
        </w:trPr>
        <w:tc>
          <w:tcPr>
            <w:tcW w:w="596" w:type="dxa"/>
            <w:vMerge/>
            <w:shd w:val="clear" w:color="auto" w:fill="auto"/>
            <w:vAlign w:val="center"/>
          </w:tcPr>
          <w:p w14:paraId="1857263B"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62627023"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7574CC39" w14:textId="0442720E" w:rsidR="00353DF8" w:rsidRPr="003D5876" w:rsidRDefault="001E26A4" w:rsidP="005F19C8">
            <w:pPr>
              <w:pStyle w:val="Akapitzlist"/>
              <w:numPr>
                <w:ilvl w:val="0"/>
                <w:numId w:val="33"/>
              </w:numPr>
              <w:ind w:left="307" w:hanging="284"/>
              <w:contextualSpacing w:val="0"/>
              <w:rPr>
                <w:rFonts w:ascii="Times New Roman" w:hAnsi="Times New Roman"/>
                <w:sz w:val="22"/>
                <w:szCs w:val="22"/>
              </w:rPr>
            </w:pPr>
            <w:r>
              <w:rPr>
                <w:rFonts w:ascii="Times New Roman" w:hAnsi="Times New Roman"/>
                <w:sz w:val="22"/>
                <w:szCs w:val="22"/>
              </w:rPr>
              <w:t>w</w:t>
            </w:r>
            <w:r w:rsidR="00353DF8" w:rsidRPr="003D5876">
              <w:rPr>
                <w:rFonts w:ascii="Times New Roman" w:hAnsi="Times New Roman"/>
                <w:sz w:val="22"/>
                <w:szCs w:val="22"/>
              </w:rPr>
              <w:t xml:space="preserve"> razie awarii dostarczenie w terminie do 14 dni od zgłoszenia sprzętu zastępczego na czas przeprowadzanych napraw</w:t>
            </w:r>
            <w:r w:rsidR="00DA7BE6" w:rsidRPr="003D5876">
              <w:rPr>
                <w:rFonts w:ascii="Times New Roman" w:hAnsi="Times New Roman"/>
                <w:sz w:val="22"/>
                <w:szCs w:val="22"/>
              </w:rPr>
              <w:t>;</w:t>
            </w:r>
          </w:p>
        </w:tc>
      </w:tr>
      <w:tr w:rsidR="003D5876" w:rsidRPr="003D5876" w14:paraId="1B250729" w14:textId="77777777" w:rsidTr="001E26A4">
        <w:trPr>
          <w:trHeight w:val="393"/>
        </w:trPr>
        <w:tc>
          <w:tcPr>
            <w:tcW w:w="596" w:type="dxa"/>
            <w:vMerge/>
            <w:shd w:val="clear" w:color="auto" w:fill="auto"/>
            <w:vAlign w:val="center"/>
          </w:tcPr>
          <w:p w14:paraId="4A031F15"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74CC502D" w14:textId="77777777" w:rsidR="00353DF8" w:rsidRPr="003D5876" w:rsidRDefault="00353DF8" w:rsidP="008071A3">
            <w:pPr>
              <w:rPr>
                <w:rFonts w:ascii="Times New Roman" w:hAnsi="Times New Roman"/>
                <w:b/>
                <w:bCs/>
                <w:sz w:val="22"/>
                <w:szCs w:val="22"/>
              </w:rPr>
            </w:pPr>
          </w:p>
        </w:tc>
        <w:tc>
          <w:tcPr>
            <w:tcW w:w="6797" w:type="dxa"/>
            <w:tcBorders>
              <w:top w:val="nil"/>
              <w:bottom w:val="nil"/>
            </w:tcBorders>
            <w:shd w:val="clear" w:color="auto" w:fill="auto"/>
          </w:tcPr>
          <w:p w14:paraId="5D2CCF99" w14:textId="45688475" w:rsidR="00353DF8" w:rsidRPr="003D5876" w:rsidRDefault="001E26A4" w:rsidP="005F19C8">
            <w:pPr>
              <w:pStyle w:val="Akapitzlist"/>
              <w:numPr>
                <w:ilvl w:val="0"/>
                <w:numId w:val="33"/>
              </w:numPr>
              <w:ind w:left="307" w:hanging="270"/>
              <w:contextualSpacing w:val="0"/>
              <w:rPr>
                <w:rFonts w:ascii="Times New Roman" w:hAnsi="Times New Roman"/>
                <w:sz w:val="22"/>
                <w:szCs w:val="22"/>
              </w:rPr>
            </w:pPr>
            <w:r>
              <w:rPr>
                <w:rFonts w:ascii="Times New Roman" w:hAnsi="Times New Roman"/>
                <w:sz w:val="22"/>
                <w:szCs w:val="22"/>
              </w:rPr>
              <w:t>c</w:t>
            </w:r>
            <w:r w:rsidR="00353DF8" w:rsidRPr="003D5876">
              <w:rPr>
                <w:rFonts w:ascii="Times New Roman" w:hAnsi="Times New Roman"/>
                <w:sz w:val="22"/>
                <w:szCs w:val="22"/>
              </w:rPr>
              <w:t xml:space="preserve">zas przybycia serwisu po zgłoszeniu awarii nie dłuższy niż </w:t>
            </w:r>
            <w:r w:rsidR="00C97639" w:rsidRPr="003D5876">
              <w:rPr>
                <w:rFonts w:ascii="Times New Roman" w:hAnsi="Times New Roman"/>
                <w:sz w:val="22"/>
                <w:szCs w:val="22"/>
              </w:rPr>
              <w:t>96</w:t>
            </w:r>
            <w:r w:rsidR="00353DF8" w:rsidRPr="003D5876">
              <w:rPr>
                <w:rFonts w:ascii="Times New Roman" w:hAnsi="Times New Roman"/>
                <w:sz w:val="22"/>
                <w:szCs w:val="22"/>
              </w:rPr>
              <w:t xml:space="preserve"> godzin</w:t>
            </w:r>
            <w:r w:rsidR="00243B7F">
              <w:rPr>
                <w:rFonts w:ascii="Times New Roman" w:hAnsi="Times New Roman"/>
                <w:sz w:val="22"/>
                <w:szCs w:val="22"/>
              </w:rPr>
              <w:t>;</w:t>
            </w:r>
          </w:p>
        </w:tc>
      </w:tr>
      <w:tr w:rsidR="003D5876" w:rsidRPr="003D5876" w14:paraId="34981978" w14:textId="77777777" w:rsidTr="001E26A4">
        <w:trPr>
          <w:trHeight w:val="1264"/>
        </w:trPr>
        <w:tc>
          <w:tcPr>
            <w:tcW w:w="596" w:type="dxa"/>
            <w:vMerge/>
            <w:shd w:val="clear" w:color="auto" w:fill="auto"/>
            <w:vAlign w:val="center"/>
          </w:tcPr>
          <w:p w14:paraId="76907CEB" w14:textId="77777777" w:rsidR="00353DF8" w:rsidRPr="003D5876" w:rsidRDefault="00353DF8" w:rsidP="008071A3">
            <w:pPr>
              <w:jc w:val="both"/>
              <w:rPr>
                <w:rFonts w:ascii="Times New Roman" w:hAnsi="Times New Roman"/>
                <w:b/>
                <w:bCs/>
                <w:sz w:val="22"/>
                <w:szCs w:val="22"/>
              </w:rPr>
            </w:pPr>
          </w:p>
        </w:tc>
        <w:tc>
          <w:tcPr>
            <w:tcW w:w="2240" w:type="dxa"/>
            <w:vMerge/>
            <w:shd w:val="clear" w:color="auto" w:fill="auto"/>
            <w:vAlign w:val="center"/>
          </w:tcPr>
          <w:p w14:paraId="20153916" w14:textId="77777777" w:rsidR="00353DF8" w:rsidRPr="003D5876" w:rsidRDefault="00353DF8" w:rsidP="008071A3">
            <w:pPr>
              <w:rPr>
                <w:rFonts w:ascii="Times New Roman" w:hAnsi="Times New Roman"/>
                <w:b/>
                <w:bCs/>
                <w:sz w:val="22"/>
                <w:szCs w:val="22"/>
              </w:rPr>
            </w:pPr>
          </w:p>
        </w:tc>
        <w:tc>
          <w:tcPr>
            <w:tcW w:w="6797" w:type="dxa"/>
            <w:tcBorders>
              <w:top w:val="nil"/>
              <w:bottom w:val="single" w:sz="4" w:space="0" w:color="auto"/>
            </w:tcBorders>
            <w:shd w:val="clear" w:color="auto" w:fill="auto"/>
          </w:tcPr>
          <w:p w14:paraId="0E02138D" w14:textId="1DC5AD8A" w:rsidR="00353DF8" w:rsidRPr="0001592D" w:rsidRDefault="00353DF8" w:rsidP="005F19C8">
            <w:pPr>
              <w:pStyle w:val="Akapitzlist"/>
              <w:numPr>
                <w:ilvl w:val="0"/>
                <w:numId w:val="33"/>
              </w:numPr>
              <w:ind w:left="307" w:hanging="270"/>
              <w:contextualSpacing w:val="0"/>
              <w:rPr>
                <w:rFonts w:ascii="Times New Roman" w:hAnsi="Times New Roman"/>
                <w:sz w:val="22"/>
                <w:szCs w:val="22"/>
                <w:u w:val="single"/>
              </w:rPr>
            </w:pPr>
            <w:r w:rsidRPr="0001592D">
              <w:rPr>
                <w:rFonts w:ascii="Times New Roman" w:hAnsi="Times New Roman"/>
                <w:sz w:val="22"/>
                <w:szCs w:val="22"/>
                <w:u w:val="single"/>
              </w:rPr>
              <w:t>kalibracja urządzenia przez minimum 10 lat liczone od daty podpisania protokołu odbioru</w:t>
            </w:r>
            <w:r w:rsidR="00B94129">
              <w:rPr>
                <w:rFonts w:ascii="Times New Roman" w:hAnsi="Times New Roman"/>
                <w:sz w:val="22"/>
                <w:szCs w:val="22"/>
                <w:u w:val="single"/>
              </w:rPr>
              <w:t xml:space="preserve"> (częstotliwość kalibracji</w:t>
            </w:r>
            <w:r w:rsidR="00DE716D">
              <w:rPr>
                <w:rFonts w:ascii="Times New Roman" w:hAnsi="Times New Roman"/>
                <w:sz w:val="22"/>
                <w:szCs w:val="22"/>
                <w:u w:val="single"/>
              </w:rPr>
              <w:t xml:space="preserve"> –</w:t>
            </w:r>
            <w:r w:rsidR="00B94129">
              <w:rPr>
                <w:rFonts w:ascii="Times New Roman" w:hAnsi="Times New Roman"/>
                <w:sz w:val="22"/>
                <w:szCs w:val="22"/>
                <w:u w:val="single"/>
              </w:rPr>
              <w:t xml:space="preserve"> raz w roku)</w:t>
            </w:r>
            <w:r w:rsidR="00243B7F">
              <w:rPr>
                <w:rFonts w:ascii="Times New Roman" w:hAnsi="Times New Roman"/>
                <w:sz w:val="22"/>
                <w:szCs w:val="22"/>
                <w:u w:val="single"/>
              </w:rPr>
              <w:t>;</w:t>
            </w:r>
          </w:p>
          <w:p w14:paraId="693BC241" w14:textId="4E4D87B5" w:rsidR="00647F54" w:rsidRPr="00243B7F" w:rsidRDefault="001E26A4" w:rsidP="00243B7F">
            <w:pPr>
              <w:pStyle w:val="Akapitzlist"/>
              <w:numPr>
                <w:ilvl w:val="0"/>
                <w:numId w:val="33"/>
              </w:numPr>
              <w:spacing w:before="60"/>
              <w:ind w:left="312" w:hanging="272"/>
              <w:contextualSpacing w:val="0"/>
              <w:rPr>
                <w:rFonts w:ascii="Times New Roman" w:hAnsi="Times New Roman"/>
                <w:sz w:val="22"/>
                <w:szCs w:val="22"/>
              </w:rPr>
            </w:pPr>
            <w:r>
              <w:rPr>
                <w:rFonts w:ascii="Times New Roman" w:hAnsi="Times New Roman"/>
                <w:sz w:val="22"/>
                <w:szCs w:val="22"/>
              </w:rPr>
              <w:t>w</w:t>
            </w:r>
            <w:r w:rsidR="00647F54" w:rsidRPr="003D5876">
              <w:rPr>
                <w:rFonts w:ascii="Times New Roman" w:hAnsi="Times New Roman"/>
                <w:sz w:val="22"/>
                <w:szCs w:val="22"/>
              </w:rPr>
              <w:t>ymagany czas gwarancji: minimum 12 miesięcy liczonych od daty podpisania protokołu odbioru</w:t>
            </w:r>
            <w:r w:rsidR="00243B7F">
              <w:rPr>
                <w:rFonts w:ascii="Times New Roman" w:hAnsi="Times New Roman"/>
                <w:sz w:val="22"/>
                <w:szCs w:val="22"/>
              </w:rPr>
              <w:t>;</w:t>
            </w:r>
          </w:p>
        </w:tc>
      </w:tr>
      <w:tr w:rsidR="003D5876" w:rsidRPr="003D5876" w14:paraId="0AAE4931" w14:textId="77777777" w:rsidTr="00243B7F">
        <w:trPr>
          <w:trHeight w:val="275"/>
        </w:trPr>
        <w:tc>
          <w:tcPr>
            <w:tcW w:w="596" w:type="dxa"/>
            <w:vMerge w:val="restart"/>
            <w:shd w:val="clear" w:color="auto" w:fill="auto"/>
          </w:tcPr>
          <w:p w14:paraId="6C349711" w14:textId="419127F3"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2.</w:t>
            </w:r>
          </w:p>
        </w:tc>
        <w:tc>
          <w:tcPr>
            <w:tcW w:w="2240" w:type="dxa"/>
            <w:vMerge w:val="restart"/>
            <w:shd w:val="clear" w:color="auto" w:fill="auto"/>
          </w:tcPr>
          <w:p w14:paraId="38945805" w14:textId="71AA5922"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Kamera mikroskopu</w:t>
            </w:r>
          </w:p>
        </w:tc>
        <w:tc>
          <w:tcPr>
            <w:tcW w:w="6797" w:type="dxa"/>
            <w:tcBorders>
              <w:bottom w:val="nil"/>
            </w:tcBorders>
            <w:shd w:val="clear" w:color="auto" w:fill="auto"/>
          </w:tcPr>
          <w:p w14:paraId="2E018093" w14:textId="21DC9AB2" w:rsidR="009968AC" w:rsidRPr="003D5876" w:rsidRDefault="009968AC" w:rsidP="005F19C8">
            <w:pPr>
              <w:pStyle w:val="Akapitzlist"/>
              <w:numPr>
                <w:ilvl w:val="0"/>
                <w:numId w:val="33"/>
              </w:numPr>
              <w:ind w:left="307" w:hanging="284"/>
              <w:contextualSpacing w:val="0"/>
              <w:rPr>
                <w:rFonts w:ascii="Times New Roman" w:hAnsi="Times New Roman"/>
                <w:b/>
                <w:bCs/>
                <w:sz w:val="22"/>
                <w:szCs w:val="22"/>
              </w:rPr>
            </w:pPr>
            <w:r w:rsidRPr="003D5876">
              <w:rPr>
                <w:rFonts w:ascii="Times New Roman" w:hAnsi="Times New Roman"/>
                <w:sz w:val="22"/>
                <w:szCs w:val="22"/>
              </w:rPr>
              <w:t>minimum 30 klatek/s</w:t>
            </w:r>
            <w:r w:rsidR="00DA7BE6" w:rsidRPr="003D5876">
              <w:rPr>
                <w:rFonts w:ascii="Times New Roman" w:hAnsi="Times New Roman"/>
                <w:sz w:val="22"/>
                <w:szCs w:val="22"/>
              </w:rPr>
              <w:t>;</w:t>
            </w:r>
          </w:p>
        </w:tc>
      </w:tr>
      <w:tr w:rsidR="003D5876" w:rsidRPr="003D5876" w14:paraId="7E943351" w14:textId="77777777" w:rsidTr="001E26A4">
        <w:trPr>
          <w:trHeight w:val="551"/>
        </w:trPr>
        <w:tc>
          <w:tcPr>
            <w:tcW w:w="596" w:type="dxa"/>
            <w:vMerge/>
            <w:shd w:val="clear" w:color="auto" w:fill="auto"/>
            <w:vAlign w:val="center"/>
          </w:tcPr>
          <w:p w14:paraId="7A3CA942"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04364DC1" w14:textId="77777777" w:rsidR="009968AC" w:rsidRPr="003D5876" w:rsidRDefault="009968AC" w:rsidP="008071A3">
            <w:pPr>
              <w:rPr>
                <w:rFonts w:ascii="Times New Roman" w:hAnsi="Times New Roman"/>
                <w:b/>
                <w:bCs/>
                <w:sz w:val="22"/>
                <w:szCs w:val="22"/>
              </w:rPr>
            </w:pPr>
          </w:p>
        </w:tc>
        <w:tc>
          <w:tcPr>
            <w:tcW w:w="6797" w:type="dxa"/>
            <w:tcBorders>
              <w:top w:val="nil"/>
              <w:bottom w:val="nil"/>
            </w:tcBorders>
            <w:shd w:val="clear" w:color="auto" w:fill="auto"/>
          </w:tcPr>
          <w:p w14:paraId="3251937F" w14:textId="27275BBC" w:rsidR="009968AC" w:rsidRPr="003D5876" w:rsidRDefault="009968AC" w:rsidP="005F19C8">
            <w:pPr>
              <w:pStyle w:val="Akapitzlist"/>
              <w:numPr>
                <w:ilvl w:val="0"/>
                <w:numId w:val="33"/>
              </w:numPr>
              <w:ind w:left="307" w:hanging="284"/>
              <w:contextualSpacing w:val="0"/>
              <w:rPr>
                <w:rFonts w:ascii="Times New Roman" w:hAnsi="Times New Roman"/>
                <w:b/>
                <w:bCs/>
                <w:sz w:val="22"/>
                <w:szCs w:val="22"/>
                <w:u w:val="single"/>
              </w:rPr>
            </w:pPr>
            <w:r w:rsidRPr="003D5876">
              <w:rPr>
                <w:rFonts w:ascii="Times New Roman" w:hAnsi="Times New Roman"/>
                <w:sz w:val="22"/>
                <w:szCs w:val="22"/>
                <w:u w:val="single"/>
              </w:rPr>
              <w:t>liczba wirtualnych pikseli w sensorze kamery nie mniej niż 4000 w</w:t>
            </w:r>
            <w:r w:rsidR="00484571" w:rsidRPr="003D5876">
              <w:rPr>
                <w:rFonts w:ascii="Times New Roman" w:hAnsi="Times New Roman"/>
                <w:sz w:val="22"/>
                <w:szCs w:val="22"/>
                <w:u w:val="single"/>
              </w:rPr>
              <w:t> </w:t>
            </w:r>
            <w:r w:rsidRPr="003D5876">
              <w:rPr>
                <w:rFonts w:ascii="Times New Roman" w:hAnsi="Times New Roman"/>
                <w:sz w:val="22"/>
                <w:szCs w:val="22"/>
                <w:u w:val="single"/>
              </w:rPr>
              <w:t>poziomie, nie mniej niż 3000 w pionie</w:t>
            </w:r>
            <w:r w:rsidR="00DA7BE6" w:rsidRPr="003D5876">
              <w:rPr>
                <w:rFonts w:ascii="Times New Roman" w:hAnsi="Times New Roman"/>
                <w:sz w:val="22"/>
                <w:szCs w:val="22"/>
                <w:u w:val="single"/>
              </w:rPr>
              <w:t>;</w:t>
            </w:r>
          </w:p>
        </w:tc>
      </w:tr>
      <w:tr w:rsidR="003D5876" w:rsidRPr="003D5876" w14:paraId="01FF6DCD" w14:textId="77777777" w:rsidTr="00243B7F">
        <w:trPr>
          <w:trHeight w:val="415"/>
        </w:trPr>
        <w:tc>
          <w:tcPr>
            <w:tcW w:w="596" w:type="dxa"/>
            <w:vMerge/>
            <w:shd w:val="clear" w:color="auto" w:fill="auto"/>
            <w:vAlign w:val="center"/>
          </w:tcPr>
          <w:p w14:paraId="4103E98B"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4E234818" w14:textId="77777777" w:rsidR="009968AC" w:rsidRPr="003D5876" w:rsidRDefault="009968AC" w:rsidP="008071A3">
            <w:pPr>
              <w:rPr>
                <w:rFonts w:ascii="Times New Roman" w:hAnsi="Times New Roman"/>
                <w:b/>
                <w:bCs/>
                <w:sz w:val="22"/>
                <w:szCs w:val="22"/>
              </w:rPr>
            </w:pPr>
          </w:p>
        </w:tc>
        <w:tc>
          <w:tcPr>
            <w:tcW w:w="6797" w:type="dxa"/>
            <w:tcBorders>
              <w:top w:val="nil"/>
              <w:bottom w:val="nil"/>
            </w:tcBorders>
            <w:shd w:val="clear" w:color="auto" w:fill="auto"/>
          </w:tcPr>
          <w:p w14:paraId="3A91AF50" w14:textId="2BF6F033" w:rsidR="009968AC" w:rsidRPr="003D5876" w:rsidRDefault="009968AC" w:rsidP="005F19C8">
            <w:pPr>
              <w:pStyle w:val="Akapitzlist"/>
              <w:numPr>
                <w:ilvl w:val="0"/>
                <w:numId w:val="33"/>
              </w:numPr>
              <w:ind w:left="307" w:hanging="284"/>
              <w:contextualSpacing w:val="0"/>
              <w:rPr>
                <w:rFonts w:ascii="Times New Roman" w:hAnsi="Times New Roman"/>
                <w:b/>
                <w:bCs/>
                <w:sz w:val="22"/>
                <w:szCs w:val="22"/>
              </w:rPr>
            </w:pPr>
            <w:r w:rsidRPr="003D5876">
              <w:rPr>
                <w:rFonts w:ascii="Times New Roman" w:hAnsi="Times New Roman"/>
                <w:sz w:val="22"/>
                <w:szCs w:val="22"/>
              </w:rPr>
              <w:t xml:space="preserve">minimum 12 </w:t>
            </w:r>
            <w:proofErr w:type="spellStart"/>
            <w:r w:rsidRPr="003D5876">
              <w:rPr>
                <w:rFonts w:ascii="Times New Roman" w:hAnsi="Times New Roman"/>
                <w:sz w:val="22"/>
                <w:szCs w:val="22"/>
              </w:rPr>
              <w:t>Mpix</w:t>
            </w:r>
            <w:proofErr w:type="spellEnd"/>
            <w:r w:rsidR="00DA7BE6" w:rsidRPr="003D5876">
              <w:rPr>
                <w:rFonts w:ascii="Times New Roman" w:hAnsi="Times New Roman"/>
                <w:sz w:val="22"/>
                <w:szCs w:val="22"/>
              </w:rPr>
              <w:t>;</w:t>
            </w:r>
          </w:p>
        </w:tc>
      </w:tr>
      <w:tr w:rsidR="003D5876" w:rsidRPr="003D5876" w14:paraId="73E73D70" w14:textId="77777777" w:rsidTr="00243B7F">
        <w:trPr>
          <w:trHeight w:val="521"/>
        </w:trPr>
        <w:tc>
          <w:tcPr>
            <w:tcW w:w="596" w:type="dxa"/>
            <w:vMerge w:val="restart"/>
            <w:shd w:val="clear" w:color="auto" w:fill="auto"/>
          </w:tcPr>
          <w:p w14:paraId="18A27686" w14:textId="09788795"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3.</w:t>
            </w:r>
          </w:p>
        </w:tc>
        <w:tc>
          <w:tcPr>
            <w:tcW w:w="2240" w:type="dxa"/>
            <w:vMerge w:val="restart"/>
            <w:shd w:val="clear" w:color="auto" w:fill="auto"/>
          </w:tcPr>
          <w:p w14:paraId="2BA9B1B2" w14:textId="5980BF3B"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Zmotoryzowany stolik w osiach X i Y</w:t>
            </w:r>
          </w:p>
        </w:tc>
        <w:tc>
          <w:tcPr>
            <w:tcW w:w="6797" w:type="dxa"/>
            <w:tcBorders>
              <w:bottom w:val="nil"/>
            </w:tcBorders>
            <w:shd w:val="clear" w:color="auto" w:fill="auto"/>
          </w:tcPr>
          <w:p w14:paraId="2812CA4A" w14:textId="51335947" w:rsidR="009968AC" w:rsidRPr="003D5876" w:rsidRDefault="001E26A4" w:rsidP="005F19C8">
            <w:pPr>
              <w:pStyle w:val="Akapitzlist"/>
              <w:numPr>
                <w:ilvl w:val="0"/>
                <w:numId w:val="31"/>
              </w:numPr>
              <w:ind w:left="307" w:hanging="284"/>
              <w:contextualSpacing w:val="0"/>
              <w:rPr>
                <w:rFonts w:ascii="Times New Roman" w:hAnsi="Times New Roman"/>
                <w:b/>
                <w:bCs/>
                <w:sz w:val="22"/>
                <w:szCs w:val="22"/>
              </w:rPr>
            </w:pPr>
            <w:r>
              <w:rPr>
                <w:rFonts w:ascii="Times New Roman" w:hAnsi="Times New Roman"/>
                <w:sz w:val="22"/>
                <w:szCs w:val="22"/>
              </w:rPr>
              <w:t>w</w:t>
            </w:r>
            <w:r w:rsidR="009968AC" w:rsidRPr="003D5876">
              <w:rPr>
                <w:rFonts w:ascii="Times New Roman" w:hAnsi="Times New Roman"/>
                <w:sz w:val="22"/>
                <w:szCs w:val="22"/>
              </w:rPr>
              <w:t>ymiary i zakres ruchu stolika pozwalające na skanowanie całego sączka o średnicy minimum 47 mm</w:t>
            </w:r>
            <w:r w:rsidR="00DA7BE6" w:rsidRPr="003D5876">
              <w:rPr>
                <w:rFonts w:ascii="Times New Roman" w:hAnsi="Times New Roman"/>
                <w:sz w:val="22"/>
                <w:szCs w:val="22"/>
              </w:rPr>
              <w:t>;</w:t>
            </w:r>
          </w:p>
        </w:tc>
      </w:tr>
      <w:tr w:rsidR="003D5876" w:rsidRPr="003D5876" w14:paraId="45FF7E9B" w14:textId="77777777" w:rsidTr="00243B7F">
        <w:trPr>
          <w:trHeight w:val="287"/>
        </w:trPr>
        <w:tc>
          <w:tcPr>
            <w:tcW w:w="596" w:type="dxa"/>
            <w:vMerge/>
            <w:shd w:val="clear" w:color="auto" w:fill="auto"/>
            <w:vAlign w:val="center"/>
          </w:tcPr>
          <w:p w14:paraId="06B7547C"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4230D464"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6650D4C5" w14:textId="7F2D6EEF" w:rsidR="009968AC" w:rsidRPr="003D5876" w:rsidRDefault="001E26A4" w:rsidP="005F19C8">
            <w:pPr>
              <w:pStyle w:val="Akapitzlist"/>
              <w:numPr>
                <w:ilvl w:val="0"/>
                <w:numId w:val="31"/>
              </w:numPr>
              <w:ind w:left="307" w:hanging="284"/>
              <w:contextualSpacing w:val="0"/>
              <w:rPr>
                <w:rFonts w:ascii="Times New Roman" w:hAnsi="Times New Roman"/>
                <w:b/>
                <w:bCs/>
                <w:sz w:val="22"/>
                <w:szCs w:val="22"/>
              </w:rPr>
            </w:pPr>
            <w:r>
              <w:rPr>
                <w:rFonts w:ascii="Times New Roman" w:hAnsi="Times New Roman"/>
                <w:sz w:val="22"/>
                <w:szCs w:val="22"/>
              </w:rPr>
              <w:t>m</w:t>
            </w:r>
            <w:r w:rsidR="009968AC" w:rsidRPr="003D5876">
              <w:rPr>
                <w:rFonts w:ascii="Times New Roman" w:hAnsi="Times New Roman"/>
                <w:sz w:val="22"/>
                <w:szCs w:val="22"/>
              </w:rPr>
              <w:t>inimalna wytrzymałość 4 kg</w:t>
            </w:r>
            <w:r w:rsidR="00DA7BE6" w:rsidRPr="003D5876">
              <w:rPr>
                <w:rFonts w:ascii="Times New Roman" w:hAnsi="Times New Roman"/>
                <w:sz w:val="22"/>
                <w:szCs w:val="22"/>
              </w:rPr>
              <w:t>;</w:t>
            </w:r>
          </w:p>
        </w:tc>
      </w:tr>
      <w:tr w:rsidR="003D5876" w:rsidRPr="003D5876" w14:paraId="0E659AAD" w14:textId="77777777" w:rsidTr="00243B7F">
        <w:trPr>
          <w:trHeight w:val="264"/>
        </w:trPr>
        <w:tc>
          <w:tcPr>
            <w:tcW w:w="596" w:type="dxa"/>
            <w:vMerge/>
            <w:shd w:val="clear" w:color="auto" w:fill="auto"/>
            <w:vAlign w:val="center"/>
          </w:tcPr>
          <w:p w14:paraId="239626FF"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5262D0C3"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33EFB7A9" w14:textId="336BD560" w:rsidR="009968AC" w:rsidRPr="003D5876" w:rsidRDefault="001E26A4" w:rsidP="005F19C8">
            <w:pPr>
              <w:pStyle w:val="Akapitzlist"/>
              <w:numPr>
                <w:ilvl w:val="0"/>
                <w:numId w:val="31"/>
              </w:numPr>
              <w:ind w:left="307" w:hanging="284"/>
              <w:contextualSpacing w:val="0"/>
              <w:rPr>
                <w:rFonts w:ascii="Times New Roman" w:hAnsi="Times New Roman"/>
                <w:b/>
                <w:bCs/>
                <w:sz w:val="22"/>
                <w:szCs w:val="22"/>
              </w:rPr>
            </w:pPr>
            <w:r>
              <w:rPr>
                <w:rFonts w:ascii="Times New Roman" w:hAnsi="Times New Roman"/>
                <w:sz w:val="22"/>
                <w:szCs w:val="22"/>
              </w:rPr>
              <w:t>o</w:t>
            </w:r>
            <w:r w:rsidR="009968AC" w:rsidRPr="003D5876">
              <w:rPr>
                <w:rFonts w:ascii="Times New Roman" w:hAnsi="Times New Roman"/>
                <w:sz w:val="22"/>
                <w:szCs w:val="22"/>
              </w:rPr>
              <w:t>ś Z zmotoryzowana</w:t>
            </w:r>
            <w:r w:rsidR="00DA7BE6" w:rsidRPr="003D5876">
              <w:rPr>
                <w:rFonts w:ascii="Times New Roman" w:hAnsi="Times New Roman"/>
                <w:sz w:val="22"/>
                <w:szCs w:val="22"/>
              </w:rPr>
              <w:t>;</w:t>
            </w:r>
          </w:p>
        </w:tc>
      </w:tr>
      <w:tr w:rsidR="003D5876" w:rsidRPr="003D5876" w14:paraId="32CAA006" w14:textId="77777777" w:rsidTr="00B475D4">
        <w:trPr>
          <w:trHeight w:val="673"/>
        </w:trPr>
        <w:tc>
          <w:tcPr>
            <w:tcW w:w="596" w:type="dxa"/>
            <w:vMerge/>
            <w:shd w:val="clear" w:color="auto" w:fill="auto"/>
            <w:vAlign w:val="center"/>
          </w:tcPr>
          <w:p w14:paraId="4DE4B18D"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597C3B53" w14:textId="77777777" w:rsidR="009968AC" w:rsidRPr="003D5876" w:rsidRDefault="009968AC" w:rsidP="008071A3">
            <w:pPr>
              <w:jc w:val="both"/>
              <w:rPr>
                <w:rFonts w:ascii="Times New Roman" w:hAnsi="Times New Roman"/>
                <w:b/>
                <w:bCs/>
                <w:sz w:val="22"/>
                <w:szCs w:val="22"/>
              </w:rPr>
            </w:pPr>
          </w:p>
        </w:tc>
        <w:tc>
          <w:tcPr>
            <w:tcW w:w="6797" w:type="dxa"/>
            <w:tcBorders>
              <w:top w:val="nil"/>
              <w:bottom w:val="single" w:sz="4" w:space="0" w:color="auto"/>
            </w:tcBorders>
            <w:shd w:val="clear" w:color="auto" w:fill="auto"/>
          </w:tcPr>
          <w:p w14:paraId="0DFCB579" w14:textId="63BB3FDA" w:rsidR="009968AC" w:rsidRPr="003D5876" w:rsidRDefault="001E26A4" w:rsidP="005F19C8">
            <w:pPr>
              <w:pStyle w:val="Akapitzlist"/>
              <w:numPr>
                <w:ilvl w:val="0"/>
                <w:numId w:val="31"/>
              </w:numPr>
              <w:ind w:left="307" w:hanging="284"/>
              <w:contextualSpacing w:val="0"/>
              <w:rPr>
                <w:rFonts w:ascii="Times New Roman" w:hAnsi="Times New Roman"/>
                <w:b/>
                <w:bCs/>
                <w:sz w:val="22"/>
                <w:szCs w:val="22"/>
                <w:u w:val="single"/>
              </w:rPr>
            </w:pPr>
            <w:r>
              <w:rPr>
                <w:rFonts w:ascii="Times New Roman" w:hAnsi="Times New Roman"/>
                <w:sz w:val="22"/>
                <w:szCs w:val="22"/>
                <w:u w:val="single"/>
              </w:rPr>
              <w:t>m</w:t>
            </w:r>
            <w:r w:rsidR="009968AC" w:rsidRPr="003D5876">
              <w:rPr>
                <w:rFonts w:ascii="Times New Roman" w:hAnsi="Times New Roman"/>
                <w:sz w:val="22"/>
                <w:szCs w:val="22"/>
                <w:u w:val="single"/>
              </w:rPr>
              <w:t>ożliwość oświetlania obiektu badanego światłem odbitym oraz przechodzącym (w tym oświetlenie współosiowe oraz pierścieniowe)</w:t>
            </w:r>
            <w:r w:rsidR="00DA7BE6" w:rsidRPr="003D5876">
              <w:rPr>
                <w:rFonts w:ascii="Times New Roman" w:hAnsi="Times New Roman"/>
                <w:sz w:val="22"/>
                <w:szCs w:val="22"/>
                <w:u w:val="single"/>
              </w:rPr>
              <w:t>;</w:t>
            </w:r>
          </w:p>
        </w:tc>
      </w:tr>
      <w:tr w:rsidR="003D5876" w:rsidRPr="003D5876" w14:paraId="1E119158" w14:textId="77777777" w:rsidTr="00B475D4">
        <w:trPr>
          <w:trHeight w:val="274"/>
        </w:trPr>
        <w:tc>
          <w:tcPr>
            <w:tcW w:w="596" w:type="dxa"/>
            <w:vMerge w:val="restart"/>
            <w:shd w:val="clear" w:color="auto" w:fill="auto"/>
          </w:tcPr>
          <w:p w14:paraId="6F042B3B" w14:textId="77866DCA"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4</w:t>
            </w:r>
          </w:p>
        </w:tc>
        <w:tc>
          <w:tcPr>
            <w:tcW w:w="2240" w:type="dxa"/>
            <w:vMerge w:val="restart"/>
            <w:shd w:val="clear" w:color="auto" w:fill="auto"/>
          </w:tcPr>
          <w:p w14:paraId="0DFB6674" w14:textId="565BA19D"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 xml:space="preserve">Moduł sterujący lub komputer PC typu </w:t>
            </w:r>
            <w:proofErr w:type="spellStart"/>
            <w:r w:rsidRPr="003D5876">
              <w:rPr>
                <w:rFonts w:ascii="Times New Roman" w:hAnsi="Times New Roman"/>
                <w:b/>
                <w:bCs/>
                <w:sz w:val="22"/>
                <w:szCs w:val="22"/>
              </w:rPr>
              <w:t>all</w:t>
            </w:r>
            <w:proofErr w:type="spellEnd"/>
            <w:r w:rsidRPr="003D5876">
              <w:rPr>
                <w:rFonts w:ascii="Times New Roman" w:hAnsi="Times New Roman"/>
                <w:b/>
                <w:bCs/>
                <w:sz w:val="22"/>
                <w:szCs w:val="22"/>
              </w:rPr>
              <w:t xml:space="preserve"> in one z</w:t>
            </w:r>
            <w:r w:rsidR="0071463F" w:rsidRPr="003D5876">
              <w:rPr>
                <w:rFonts w:ascii="Times New Roman" w:hAnsi="Times New Roman"/>
                <w:b/>
                <w:bCs/>
                <w:sz w:val="22"/>
                <w:szCs w:val="22"/>
              </w:rPr>
              <w:t> </w:t>
            </w:r>
            <w:r w:rsidRPr="003D5876">
              <w:rPr>
                <w:rFonts w:ascii="Times New Roman" w:hAnsi="Times New Roman"/>
                <w:b/>
                <w:bCs/>
                <w:sz w:val="22"/>
                <w:szCs w:val="22"/>
              </w:rPr>
              <w:t>oprogramowaniem sterującym wyposażony w</w:t>
            </w:r>
            <w:r w:rsidR="0071463F" w:rsidRPr="003D5876">
              <w:rPr>
                <w:rFonts w:ascii="Times New Roman" w:hAnsi="Times New Roman"/>
                <w:b/>
                <w:bCs/>
                <w:sz w:val="22"/>
                <w:szCs w:val="22"/>
              </w:rPr>
              <w:t>:</w:t>
            </w:r>
          </w:p>
        </w:tc>
        <w:tc>
          <w:tcPr>
            <w:tcW w:w="6797" w:type="dxa"/>
            <w:tcBorders>
              <w:bottom w:val="nil"/>
            </w:tcBorders>
            <w:shd w:val="clear" w:color="auto" w:fill="auto"/>
          </w:tcPr>
          <w:p w14:paraId="009638E6" w14:textId="105F3C43"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ekran LCD o minimalnej przekątnej 22”</w:t>
            </w:r>
            <w:r w:rsidR="00DA7BE6" w:rsidRPr="003D5876">
              <w:rPr>
                <w:rFonts w:ascii="Times New Roman" w:hAnsi="Times New Roman"/>
                <w:sz w:val="22"/>
                <w:szCs w:val="22"/>
              </w:rPr>
              <w:t>;</w:t>
            </w:r>
          </w:p>
        </w:tc>
      </w:tr>
      <w:tr w:rsidR="003D5876" w:rsidRPr="003D5876" w14:paraId="5A72BBD6" w14:textId="77777777" w:rsidTr="00B475D4">
        <w:trPr>
          <w:trHeight w:val="269"/>
        </w:trPr>
        <w:tc>
          <w:tcPr>
            <w:tcW w:w="596" w:type="dxa"/>
            <w:vMerge/>
            <w:shd w:val="clear" w:color="auto" w:fill="auto"/>
            <w:vAlign w:val="center"/>
          </w:tcPr>
          <w:p w14:paraId="2F328273"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3FC33445"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3EB90146" w14:textId="309786F8"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gniazdo LAN</w:t>
            </w:r>
            <w:r w:rsidR="00DA7BE6" w:rsidRPr="003D5876">
              <w:rPr>
                <w:rFonts w:ascii="Times New Roman" w:hAnsi="Times New Roman"/>
                <w:sz w:val="22"/>
                <w:szCs w:val="22"/>
              </w:rPr>
              <w:t>;</w:t>
            </w:r>
          </w:p>
        </w:tc>
      </w:tr>
      <w:tr w:rsidR="003D5876" w:rsidRPr="003D5876" w14:paraId="2464B496" w14:textId="77777777" w:rsidTr="00B475D4">
        <w:trPr>
          <w:trHeight w:val="288"/>
        </w:trPr>
        <w:tc>
          <w:tcPr>
            <w:tcW w:w="596" w:type="dxa"/>
            <w:vMerge/>
            <w:shd w:val="clear" w:color="auto" w:fill="auto"/>
            <w:vAlign w:val="center"/>
          </w:tcPr>
          <w:p w14:paraId="5A6D4C2A"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2E0FC944"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2EA8FFA9" w14:textId="4021AD83"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możliwość eksportu danych za pośrednictwem portu USB 3.0.</w:t>
            </w:r>
            <w:r w:rsidR="00DA7BE6" w:rsidRPr="003D5876">
              <w:rPr>
                <w:rFonts w:ascii="Times New Roman" w:hAnsi="Times New Roman"/>
                <w:sz w:val="22"/>
                <w:szCs w:val="22"/>
              </w:rPr>
              <w:t>;</w:t>
            </w:r>
          </w:p>
        </w:tc>
      </w:tr>
      <w:tr w:rsidR="003D5876" w:rsidRPr="003D5876" w14:paraId="008765DA" w14:textId="77777777" w:rsidTr="00B475D4">
        <w:trPr>
          <w:trHeight w:val="251"/>
        </w:trPr>
        <w:tc>
          <w:tcPr>
            <w:tcW w:w="596" w:type="dxa"/>
            <w:vMerge/>
            <w:shd w:val="clear" w:color="auto" w:fill="auto"/>
            <w:vAlign w:val="center"/>
          </w:tcPr>
          <w:p w14:paraId="1796212B"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758333C7"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45664C3C" w14:textId="670A5720"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dysk wewnętrzny minimalnie 500 GB</w:t>
            </w:r>
            <w:r w:rsidR="00DA7BE6" w:rsidRPr="003D5876">
              <w:rPr>
                <w:rFonts w:ascii="Times New Roman" w:hAnsi="Times New Roman"/>
                <w:sz w:val="22"/>
                <w:szCs w:val="22"/>
              </w:rPr>
              <w:t>;</w:t>
            </w:r>
          </w:p>
        </w:tc>
      </w:tr>
      <w:tr w:rsidR="003D5876" w:rsidRPr="003D5876" w14:paraId="04EB2A0B" w14:textId="77777777" w:rsidTr="00B475D4">
        <w:trPr>
          <w:trHeight w:val="269"/>
        </w:trPr>
        <w:tc>
          <w:tcPr>
            <w:tcW w:w="596" w:type="dxa"/>
            <w:vMerge/>
            <w:shd w:val="clear" w:color="auto" w:fill="auto"/>
            <w:vAlign w:val="center"/>
          </w:tcPr>
          <w:p w14:paraId="5F1BF60A"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4EBABE37"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tcPr>
          <w:p w14:paraId="6D2022FD" w14:textId="12BD4CFB"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klawiatura oraz mysz optyczna</w:t>
            </w:r>
            <w:r w:rsidR="00DA7BE6" w:rsidRPr="003D5876">
              <w:rPr>
                <w:rFonts w:ascii="Times New Roman" w:hAnsi="Times New Roman"/>
                <w:sz w:val="22"/>
                <w:szCs w:val="22"/>
              </w:rPr>
              <w:t>;</w:t>
            </w:r>
          </w:p>
        </w:tc>
      </w:tr>
      <w:tr w:rsidR="003D5876" w:rsidRPr="003D5876" w14:paraId="7E50DDEC" w14:textId="77777777" w:rsidTr="00243B7F">
        <w:trPr>
          <w:trHeight w:val="340"/>
        </w:trPr>
        <w:tc>
          <w:tcPr>
            <w:tcW w:w="596" w:type="dxa"/>
            <w:vMerge/>
            <w:shd w:val="clear" w:color="auto" w:fill="auto"/>
            <w:vAlign w:val="center"/>
          </w:tcPr>
          <w:p w14:paraId="2CB815F7"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2D2F78CD" w14:textId="77777777" w:rsidR="009968AC" w:rsidRPr="003D5876" w:rsidRDefault="009968AC" w:rsidP="008071A3">
            <w:pPr>
              <w:jc w:val="both"/>
              <w:rPr>
                <w:rFonts w:ascii="Times New Roman" w:hAnsi="Times New Roman"/>
                <w:b/>
                <w:bCs/>
                <w:sz w:val="22"/>
                <w:szCs w:val="22"/>
              </w:rPr>
            </w:pPr>
          </w:p>
        </w:tc>
        <w:tc>
          <w:tcPr>
            <w:tcW w:w="6797" w:type="dxa"/>
            <w:tcBorders>
              <w:top w:val="nil"/>
              <w:bottom w:val="single" w:sz="4" w:space="0" w:color="auto"/>
            </w:tcBorders>
            <w:shd w:val="clear" w:color="auto" w:fill="auto"/>
          </w:tcPr>
          <w:p w14:paraId="113A22AC" w14:textId="033EF14F" w:rsidR="009968AC" w:rsidRPr="003D5876" w:rsidRDefault="009968AC" w:rsidP="005F19C8">
            <w:pPr>
              <w:pStyle w:val="Akapitzlist"/>
              <w:numPr>
                <w:ilvl w:val="0"/>
                <w:numId w:val="30"/>
              </w:numPr>
              <w:ind w:left="307" w:hanging="284"/>
              <w:contextualSpacing w:val="0"/>
              <w:rPr>
                <w:rFonts w:ascii="Times New Roman" w:hAnsi="Times New Roman"/>
                <w:b/>
                <w:bCs/>
                <w:sz w:val="22"/>
                <w:szCs w:val="22"/>
              </w:rPr>
            </w:pPr>
            <w:r w:rsidRPr="003D5876">
              <w:rPr>
                <w:rFonts w:ascii="Times New Roman" w:hAnsi="Times New Roman"/>
                <w:sz w:val="22"/>
                <w:szCs w:val="22"/>
              </w:rPr>
              <w:t>oprogramowanie do obsługi w języku polskim</w:t>
            </w:r>
            <w:r w:rsidR="00DA7BE6" w:rsidRPr="003D5876">
              <w:rPr>
                <w:rFonts w:ascii="Times New Roman" w:hAnsi="Times New Roman"/>
                <w:sz w:val="22"/>
                <w:szCs w:val="22"/>
              </w:rPr>
              <w:t>;</w:t>
            </w:r>
          </w:p>
        </w:tc>
      </w:tr>
      <w:tr w:rsidR="003D5876" w:rsidRPr="003D5876" w14:paraId="0759BD50" w14:textId="77777777" w:rsidTr="00243B7F">
        <w:trPr>
          <w:trHeight w:val="431"/>
        </w:trPr>
        <w:tc>
          <w:tcPr>
            <w:tcW w:w="596" w:type="dxa"/>
            <w:vMerge w:val="restart"/>
            <w:shd w:val="clear" w:color="auto" w:fill="auto"/>
          </w:tcPr>
          <w:p w14:paraId="60352DB8" w14:textId="4E2CA8B0"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5.</w:t>
            </w:r>
          </w:p>
        </w:tc>
        <w:tc>
          <w:tcPr>
            <w:tcW w:w="2240" w:type="dxa"/>
            <w:vMerge w:val="restart"/>
            <w:shd w:val="clear" w:color="auto" w:fill="auto"/>
          </w:tcPr>
          <w:p w14:paraId="7327CD3F" w14:textId="5B7C6A32" w:rsidR="009968AC" w:rsidRPr="003D5876" w:rsidRDefault="009968AC" w:rsidP="008071A3">
            <w:pPr>
              <w:rPr>
                <w:rFonts w:ascii="Times New Roman" w:hAnsi="Times New Roman"/>
                <w:b/>
                <w:bCs/>
                <w:sz w:val="22"/>
                <w:szCs w:val="22"/>
              </w:rPr>
            </w:pPr>
            <w:r w:rsidRPr="003D5876">
              <w:rPr>
                <w:rFonts w:ascii="Times New Roman" w:hAnsi="Times New Roman"/>
                <w:b/>
                <w:bCs/>
                <w:sz w:val="22"/>
                <w:szCs w:val="22"/>
              </w:rPr>
              <w:t>Optyka</w:t>
            </w:r>
          </w:p>
        </w:tc>
        <w:tc>
          <w:tcPr>
            <w:tcW w:w="6797" w:type="dxa"/>
            <w:tcBorders>
              <w:top w:val="single" w:sz="4" w:space="0" w:color="auto"/>
              <w:bottom w:val="nil"/>
            </w:tcBorders>
            <w:shd w:val="clear" w:color="auto" w:fill="auto"/>
            <w:vAlign w:val="center"/>
          </w:tcPr>
          <w:p w14:paraId="58F9EF2F" w14:textId="20BC190D" w:rsidR="009968AC" w:rsidRPr="003D5876" w:rsidRDefault="009968AC" w:rsidP="005F19C8">
            <w:pPr>
              <w:pStyle w:val="Akapitzlist"/>
              <w:numPr>
                <w:ilvl w:val="0"/>
                <w:numId w:val="29"/>
              </w:numPr>
              <w:ind w:left="307" w:hanging="283"/>
              <w:contextualSpacing w:val="0"/>
              <w:rPr>
                <w:rFonts w:ascii="Times New Roman" w:hAnsi="Times New Roman"/>
                <w:b/>
                <w:bCs/>
                <w:sz w:val="22"/>
                <w:szCs w:val="22"/>
                <w:u w:val="single"/>
              </w:rPr>
            </w:pPr>
            <w:r w:rsidRPr="003D5876">
              <w:rPr>
                <w:rFonts w:ascii="Times New Roman" w:hAnsi="Times New Roman"/>
                <w:sz w:val="22"/>
                <w:szCs w:val="22"/>
                <w:u w:val="single"/>
              </w:rPr>
              <w:t>minimum 4 obiektywy pozwalające na obserwacje w zakresie powiększeń 20 – 4000x</w:t>
            </w:r>
            <w:r w:rsidR="00DA7BE6" w:rsidRPr="003D5876">
              <w:rPr>
                <w:rFonts w:ascii="Times New Roman" w:hAnsi="Times New Roman"/>
                <w:sz w:val="22"/>
                <w:szCs w:val="22"/>
                <w:u w:val="single"/>
              </w:rPr>
              <w:t>;</w:t>
            </w:r>
          </w:p>
        </w:tc>
      </w:tr>
      <w:tr w:rsidR="003D5876" w:rsidRPr="003D5876" w14:paraId="1C326FF1" w14:textId="77777777" w:rsidTr="00243B7F">
        <w:trPr>
          <w:trHeight w:val="609"/>
        </w:trPr>
        <w:tc>
          <w:tcPr>
            <w:tcW w:w="596" w:type="dxa"/>
            <w:vMerge/>
            <w:shd w:val="clear" w:color="auto" w:fill="auto"/>
            <w:vAlign w:val="center"/>
          </w:tcPr>
          <w:p w14:paraId="569CF612"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5E990739" w14:textId="77777777" w:rsidR="009968AC" w:rsidRPr="003D5876" w:rsidRDefault="009968AC" w:rsidP="008071A3">
            <w:pPr>
              <w:jc w:val="both"/>
              <w:rPr>
                <w:rFonts w:ascii="Times New Roman" w:hAnsi="Times New Roman"/>
                <w:b/>
                <w:bCs/>
                <w:sz w:val="22"/>
                <w:szCs w:val="22"/>
                <w:highlight w:val="cyan"/>
              </w:rPr>
            </w:pPr>
          </w:p>
        </w:tc>
        <w:tc>
          <w:tcPr>
            <w:tcW w:w="6797" w:type="dxa"/>
            <w:tcBorders>
              <w:top w:val="nil"/>
              <w:bottom w:val="nil"/>
            </w:tcBorders>
            <w:shd w:val="clear" w:color="auto" w:fill="auto"/>
            <w:vAlign w:val="center"/>
          </w:tcPr>
          <w:p w14:paraId="2FB70B1F" w14:textId="6478C679" w:rsidR="009968AC" w:rsidRPr="003D5876" w:rsidRDefault="009968AC" w:rsidP="005F19C8">
            <w:pPr>
              <w:pStyle w:val="Akapitzlist"/>
              <w:numPr>
                <w:ilvl w:val="0"/>
                <w:numId w:val="29"/>
              </w:numPr>
              <w:ind w:left="307" w:hanging="283"/>
              <w:contextualSpacing w:val="0"/>
              <w:rPr>
                <w:rFonts w:ascii="Times New Roman" w:hAnsi="Times New Roman"/>
                <w:sz w:val="22"/>
                <w:szCs w:val="22"/>
                <w:u w:val="single"/>
              </w:rPr>
            </w:pPr>
            <w:r w:rsidRPr="003D5876">
              <w:rPr>
                <w:rFonts w:ascii="Times New Roman" w:hAnsi="Times New Roman"/>
                <w:sz w:val="22"/>
                <w:szCs w:val="22"/>
                <w:u w:val="single"/>
              </w:rPr>
              <w:t>obiektywy minimalnie do powiększenia 1500x powinny posiadać możliwość obserwacji w jasnym i ciemnym polu</w:t>
            </w:r>
            <w:r w:rsidR="008A3884" w:rsidRPr="003D5876">
              <w:rPr>
                <w:rFonts w:ascii="Times New Roman" w:hAnsi="Times New Roman"/>
                <w:sz w:val="22"/>
                <w:szCs w:val="22"/>
                <w:u w:val="single"/>
              </w:rPr>
              <w:t>;</w:t>
            </w:r>
          </w:p>
        </w:tc>
      </w:tr>
      <w:tr w:rsidR="003D5876" w:rsidRPr="003D5876" w14:paraId="2F7BDBCF" w14:textId="77777777" w:rsidTr="00243B7F">
        <w:trPr>
          <w:trHeight w:val="1078"/>
        </w:trPr>
        <w:tc>
          <w:tcPr>
            <w:tcW w:w="596" w:type="dxa"/>
            <w:vMerge/>
            <w:shd w:val="clear" w:color="auto" w:fill="auto"/>
            <w:vAlign w:val="center"/>
          </w:tcPr>
          <w:p w14:paraId="790F2D4D"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5649E1E6"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vAlign w:val="center"/>
          </w:tcPr>
          <w:p w14:paraId="6B6C295E" w14:textId="0862ECB9" w:rsidR="009968AC" w:rsidRPr="003D5876" w:rsidRDefault="009968AC" w:rsidP="005F19C8">
            <w:pPr>
              <w:pStyle w:val="Akapitzlist"/>
              <w:numPr>
                <w:ilvl w:val="0"/>
                <w:numId w:val="29"/>
              </w:numPr>
              <w:ind w:left="307" w:hanging="283"/>
              <w:contextualSpacing w:val="0"/>
              <w:rPr>
                <w:rFonts w:ascii="Times New Roman" w:hAnsi="Times New Roman"/>
                <w:b/>
                <w:bCs/>
                <w:sz w:val="22"/>
                <w:szCs w:val="22"/>
              </w:rPr>
            </w:pPr>
            <w:r w:rsidRPr="003D5876">
              <w:rPr>
                <w:rFonts w:ascii="Times New Roman" w:hAnsi="Times New Roman"/>
                <w:sz w:val="22"/>
                <w:szCs w:val="22"/>
              </w:rPr>
              <w:t>rewolwer zmotoryzowany do automatycznej zmiany obiektywów posiadający ilość gniazd wystarczającą dla wszystkich dostarczonych obiektywów (obiektywy powinny posiadać swoje dedykowane gniazda)</w:t>
            </w:r>
            <w:r w:rsidR="008A3884" w:rsidRPr="003D5876">
              <w:rPr>
                <w:rFonts w:ascii="Times New Roman" w:hAnsi="Times New Roman"/>
                <w:sz w:val="22"/>
                <w:szCs w:val="22"/>
              </w:rPr>
              <w:t>;</w:t>
            </w:r>
          </w:p>
        </w:tc>
      </w:tr>
      <w:tr w:rsidR="003D5876" w:rsidRPr="003D5876" w14:paraId="76E2816B" w14:textId="77777777" w:rsidTr="00243B7F">
        <w:trPr>
          <w:trHeight w:val="172"/>
        </w:trPr>
        <w:tc>
          <w:tcPr>
            <w:tcW w:w="596" w:type="dxa"/>
            <w:vMerge/>
            <w:shd w:val="clear" w:color="auto" w:fill="auto"/>
            <w:vAlign w:val="center"/>
          </w:tcPr>
          <w:p w14:paraId="12075CAA"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3F7A98EF" w14:textId="77777777" w:rsidR="009968AC" w:rsidRPr="003D5876" w:rsidRDefault="009968AC" w:rsidP="008071A3">
            <w:pPr>
              <w:jc w:val="both"/>
              <w:rPr>
                <w:rFonts w:ascii="Times New Roman" w:hAnsi="Times New Roman"/>
                <w:b/>
                <w:bCs/>
                <w:sz w:val="22"/>
                <w:szCs w:val="22"/>
              </w:rPr>
            </w:pPr>
          </w:p>
        </w:tc>
        <w:tc>
          <w:tcPr>
            <w:tcW w:w="6797" w:type="dxa"/>
            <w:tcBorders>
              <w:top w:val="nil"/>
              <w:bottom w:val="nil"/>
            </w:tcBorders>
            <w:shd w:val="clear" w:color="auto" w:fill="auto"/>
            <w:vAlign w:val="center"/>
          </w:tcPr>
          <w:p w14:paraId="5D49E4FC" w14:textId="562023BD" w:rsidR="009968AC" w:rsidRPr="003D5876" w:rsidRDefault="009968AC" w:rsidP="005F19C8">
            <w:pPr>
              <w:pStyle w:val="Akapitzlist"/>
              <w:numPr>
                <w:ilvl w:val="0"/>
                <w:numId w:val="29"/>
              </w:numPr>
              <w:ind w:left="307" w:hanging="283"/>
              <w:contextualSpacing w:val="0"/>
              <w:rPr>
                <w:rFonts w:ascii="Times New Roman" w:hAnsi="Times New Roman"/>
                <w:sz w:val="22"/>
                <w:szCs w:val="22"/>
              </w:rPr>
            </w:pPr>
            <w:r w:rsidRPr="003D5876">
              <w:rPr>
                <w:rFonts w:ascii="Times New Roman" w:hAnsi="Times New Roman"/>
                <w:sz w:val="22"/>
                <w:szCs w:val="22"/>
              </w:rPr>
              <w:t>zabezpieczenie chroniące optykę przed kolizją z obiektem badanym</w:t>
            </w:r>
            <w:r w:rsidR="008A3884" w:rsidRPr="003D5876">
              <w:rPr>
                <w:rFonts w:ascii="Times New Roman" w:hAnsi="Times New Roman"/>
                <w:sz w:val="22"/>
                <w:szCs w:val="22"/>
              </w:rPr>
              <w:t>;</w:t>
            </w:r>
          </w:p>
        </w:tc>
      </w:tr>
      <w:tr w:rsidR="003D5876" w:rsidRPr="003D5876" w14:paraId="79C84E75" w14:textId="77777777" w:rsidTr="00B475D4">
        <w:trPr>
          <w:trHeight w:val="673"/>
        </w:trPr>
        <w:tc>
          <w:tcPr>
            <w:tcW w:w="596" w:type="dxa"/>
            <w:vMerge/>
            <w:shd w:val="clear" w:color="auto" w:fill="auto"/>
            <w:vAlign w:val="center"/>
          </w:tcPr>
          <w:p w14:paraId="72098FB5" w14:textId="77777777" w:rsidR="009968AC" w:rsidRPr="003D5876" w:rsidRDefault="009968AC" w:rsidP="008071A3">
            <w:pPr>
              <w:jc w:val="both"/>
              <w:rPr>
                <w:rFonts w:ascii="Times New Roman" w:hAnsi="Times New Roman"/>
                <w:b/>
                <w:bCs/>
                <w:sz w:val="22"/>
                <w:szCs w:val="22"/>
              </w:rPr>
            </w:pPr>
          </w:p>
        </w:tc>
        <w:tc>
          <w:tcPr>
            <w:tcW w:w="2240" w:type="dxa"/>
            <w:vMerge/>
            <w:shd w:val="clear" w:color="auto" w:fill="auto"/>
            <w:vAlign w:val="center"/>
          </w:tcPr>
          <w:p w14:paraId="73DB0BE9" w14:textId="77777777" w:rsidR="009968AC" w:rsidRPr="003D5876" w:rsidRDefault="009968AC" w:rsidP="008071A3">
            <w:pPr>
              <w:jc w:val="both"/>
              <w:rPr>
                <w:rFonts w:ascii="Times New Roman" w:hAnsi="Times New Roman"/>
                <w:b/>
                <w:bCs/>
                <w:sz w:val="22"/>
                <w:szCs w:val="22"/>
              </w:rPr>
            </w:pPr>
          </w:p>
        </w:tc>
        <w:tc>
          <w:tcPr>
            <w:tcW w:w="6797" w:type="dxa"/>
            <w:tcBorders>
              <w:top w:val="nil"/>
            </w:tcBorders>
            <w:shd w:val="clear" w:color="auto" w:fill="auto"/>
            <w:vAlign w:val="center"/>
          </w:tcPr>
          <w:p w14:paraId="3564DEE9" w14:textId="2A07DBC9" w:rsidR="009968AC" w:rsidRPr="003D5876" w:rsidRDefault="009968AC" w:rsidP="00243B7F">
            <w:pPr>
              <w:pStyle w:val="Akapitzlist"/>
              <w:numPr>
                <w:ilvl w:val="0"/>
                <w:numId w:val="29"/>
              </w:numPr>
              <w:ind w:left="307" w:hanging="284"/>
              <w:contextualSpacing w:val="0"/>
              <w:rPr>
                <w:rFonts w:ascii="Times New Roman" w:hAnsi="Times New Roman"/>
                <w:sz w:val="22"/>
                <w:szCs w:val="22"/>
                <w:u w:val="single"/>
              </w:rPr>
            </w:pPr>
            <w:r w:rsidRPr="003D5876">
              <w:rPr>
                <w:rFonts w:ascii="Times New Roman" w:hAnsi="Times New Roman"/>
                <w:sz w:val="22"/>
                <w:szCs w:val="22"/>
                <w:u w:val="single"/>
              </w:rPr>
              <w:t>automatyczna zmiana obiektywu za pomocą panelu dedykowanego pokrętła na konsoli lub w oprogramowaniu</w:t>
            </w:r>
            <w:r w:rsidR="008A3884" w:rsidRPr="003D5876">
              <w:rPr>
                <w:rFonts w:ascii="Times New Roman" w:hAnsi="Times New Roman"/>
                <w:sz w:val="22"/>
                <w:szCs w:val="22"/>
                <w:u w:val="single"/>
              </w:rPr>
              <w:t>;</w:t>
            </w:r>
          </w:p>
        </w:tc>
      </w:tr>
    </w:tbl>
    <w:p w14:paraId="3175592B" w14:textId="77777777" w:rsidR="00300B7F" w:rsidRPr="00E23CFF" w:rsidRDefault="00300B7F" w:rsidP="00862BC4">
      <w:pPr>
        <w:spacing w:after="0" w:line="276" w:lineRule="auto"/>
        <w:jc w:val="both"/>
        <w:rPr>
          <w:rFonts w:ascii="Times New Roman" w:hAnsi="Times New Roman" w:cs="Times New Roman"/>
          <w:color w:val="FF0000"/>
        </w:rPr>
      </w:pPr>
    </w:p>
    <w:p w14:paraId="4FE91E69" w14:textId="7E1FEE33" w:rsidR="00CD5EA5" w:rsidRDefault="00CD5EA5" w:rsidP="00E23E2E">
      <w:pPr>
        <w:pStyle w:val="Akapitzlist"/>
        <w:numPr>
          <w:ilvl w:val="1"/>
          <w:numId w:val="1"/>
        </w:numPr>
        <w:spacing w:after="240" w:line="276" w:lineRule="auto"/>
        <w:ind w:left="709" w:hanging="567"/>
        <w:jc w:val="both"/>
        <w:rPr>
          <w:rFonts w:ascii="Times New Roman" w:hAnsi="Times New Roman" w:cs="Times New Roman"/>
        </w:rPr>
      </w:pPr>
      <w:r w:rsidRPr="00F2747B">
        <w:rPr>
          <w:rFonts w:ascii="Times New Roman" w:hAnsi="Times New Roman" w:cs="Times New Roman"/>
        </w:rPr>
        <w:t xml:space="preserve">Minimalne parametry techniczne urządzeń i innych elementów muszą być nie gorsze niż określone </w:t>
      </w:r>
      <w:r w:rsidR="00A7057A" w:rsidRPr="00F2747B">
        <w:rPr>
          <w:rFonts w:ascii="Times New Roman" w:hAnsi="Times New Roman" w:cs="Times New Roman"/>
        </w:rPr>
        <w:t>w niniejszym</w:t>
      </w:r>
      <w:r w:rsidRPr="00F2747B">
        <w:rPr>
          <w:rFonts w:ascii="Times New Roman" w:hAnsi="Times New Roman" w:cs="Times New Roman"/>
        </w:rPr>
        <w:t xml:space="preserve"> zapytaniu ofertowym.</w:t>
      </w:r>
    </w:p>
    <w:p w14:paraId="1C3C73EE" w14:textId="683A8D0E" w:rsidR="009B6CC2" w:rsidRPr="007E7FD6" w:rsidRDefault="009B6CC2" w:rsidP="00847302">
      <w:pPr>
        <w:pStyle w:val="Akapitzlist"/>
        <w:numPr>
          <w:ilvl w:val="1"/>
          <w:numId w:val="1"/>
        </w:numPr>
        <w:spacing w:after="120" w:line="276" w:lineRule="auto"/>
        <w:ind w:left="709" w:hanging="567"/>
        <w:contextualSpacing w:val="0"/>
        <w:jc w:val="both"/>
        <w:rPr>
          <w:rFonts w:ascii="Times New Roman" w:hAnsi="Times New Roman" w:cs="Times New Roman"/>
        </w:rPr>
      </w:pPr>
      <w:r w:rsidRPr="007E7FD6">
        <w:rPr>
          <w:rFonts w:ascii="Times New Roman" w:hAnsi="Times New Roman" w:cs="Times New Roman"/>
        </w:rPr>
        <w:t>Zamawiający dopuszcza oferowanie materiałów i urządzeń oraz rozwiązań równoważnych w stosunku do wskazanych w Zapytaniu Ofertowym pod warunkiem, że zagwarantują one uzyskanie parametrów technicznych</w:t>
      </w:r>
      <w:r w:rsidR="00654226" w:rsidRPr="007E7FD6">
        <w:rPr>
          <w:rFonts w:ascii="Times New Roman" w:hAnsi="Times New Roman" w:cs="Times New Roman"/>
        </w:rPr>
        <w:t xml:space="preserve">, </w:t>
      </w:r>
      <w:r w:rsidR="00601D2D" w:rsidRPr="007E7FD6">
        <w:rPr>
          <w:rFonts w:ascii="Times New Roman" w:hAnsi="Times New Roman" w:cs="Times New Roman"/>
        </w:rPr>
        <w:t xml:space="preserve">użyteczności i </w:t>
      </w:r>
      <w:r w:rsidRPr="007E7FD6">
        <w:rPr>
          <w:rFonts w:ascii="Times New Roman" w:hAnsi="Times New Roman" w:cs="Times New Roman"/>
        </w:rPr>
        <w:t>funkcjonalności nie gorszych od wskazanych w niniejszym zapytaniu</w:t>
      </w:r>
      <w:r w:rsidR="000074D2" w:rsidRPr="007E7FD6">
        <w:rPr>
          <w:rFonts w:ascii="Times New Roman" w:hAnsi="Times New Roman" w:cs="Times New Roman"/>
        </w:rPr>
        <w:t>.</w:t>
      </w:r>
    </w:p>
    <w:p w14:paraId="4DA24C81" w14:textId="2074B3B6" w:rsidR="000500AC" w:rsidRPr="00744C39" w:rsidRDefault="000074D2" w:rsidP="00847302">
      <w:pPr>
        <w:pStyle w:val="Akapitzlist"/>
        <w:spacing w:before="120" w:after="0" w:line="276" w:lineRule="auto"/>
        <w:ind w:left="709"/>
        <w:contextualSpacing w:val="0"/>
        <w:jc w:val="both"/>
        <w:rPr>
          <w:rFonts w:ascii="Times New Roman" w:hAnsi="Times New Roman" w:cs="Times New Roman"/>
        </w:rPr>
      </w:pPr>
      <w:r w:rsidRPr="00744C39">
        <w:rPr>
          <w:rFonts w:ascii="Times New Roman" w:hAnsi="Times New Roman" w:cs="Times New Roman"/>
        </w:rPr>
        <w:t>Ponadto, j</w:t>
      </w:r>
      <w:r w:rsidR="002F03BC" w:rsidRPr="00744C39">
        <w:rPr>
          <w:rFonts w:ascii="Times New Roman" w:hAnsi="Times New Roman" w:cs="Times New Roman"/>
        </w:rPr>
        <w:t xml:space="preserve">eżeli gdziekolwiek w opisie przedmiotu zamówienia pojawia się nazwa, marka, </w:t>
      </w:r>
      <w:r w:rsidR="00FD0E48" w:rsidRPr="00744C39">
        <w:rPr>
          <w:rFonts w:ascii="Times New Roman" w:hAnsi="Times New Roman" w:cs="Times New Roman"/>
        </w:rPr>
        <w:t>patent</w:t>
      </w:r>
      <w:r w:rsidR="00240206" w:rsidRPr="00744C39">
        <w:rPr>
          <w:rFonts w:ascii="Times New Roman" w:hAnsi="Times New Roman" w:cs="Times New Roman"/>
        </w:rPr>
        <w:t xml:space="preserve">, pochodzenie, </w:t>
      </w:r>
      <w:r w:rsidR="002F03BC" w:rsidRPr="00744C39">
        <w:rPr>
          <w:rFonts w:ascii="Times New Roman" w:hAnsi="Times New Roman" w:cs="Times New Roman"/>
        </w:rPr>
        <w:t xml:space="preserve">typ lub opis wskazujący na konkretnego producenta, </w:t>
      </w:r>
      <w:r w:rsidR="00A42D4F" w:rsidRPr="00744C39">
        <w:rPr>
          <w:rFonts w:ascii="Times New Roman" w:hAnsi="Times New Roman" w:cs="Times New Roman"/>
        </w:rPr>
        <w:t>lub szczególn</w:t>
      </w:r>
      <w:r w:rsidR="00CA2B93" w:rsidRPr="00744C39">
        <w:rPr>
          <w:rFonts w:ascii="Times New Roman" w:hAnsi="Times New Roman" w:cs="Times New Roman"/>
        </w:rPr>
        <w:t>y</w:t>
      </w:r>
      <w:r w:rsidR="00A42D4F" w:rsidRPr="00744C39">
        <w:rPr>
          <w:rFonts w:ascii="Times New Roman" w:hAnsi="Times New Roman" w:cs="Times New Roman"/>
        </w:rPr>
        <w:t xml:space="preserve"> proces, który charakteryzuje produkty lub usługi dostarczane przez konkretnego wykonawcę lub nastąpiło wskazanie norm, ocen technicznych, specyfikacji technicznych i systemów referencji technicznych</w:t>
      </w:r>
      <w:r w:rsidR="009F3B4C" w:rsidRPr="00744C39">
        <w:rPr>
          <w:rFonts w:ascii="Times New Roman" w:hAnsi="Times New Roman" w:cs="Times New Roman"/>
        </w:rPr>
        <w:t>,</w:t>
      </w:r>
    </w:p>
    <w:p w14:paraId="04C8D8D4" w14:textId="77777777" w:rsidR="00847302" w:rsidRPr="00744C39" w:rsidRDefault="002F03BC" w:rsidP="000074D2">
      <w:pPr>
        <w:pStyle w:val="Akapitzlist"/>
        <w:spacing w:after="240" w:line="276" w:lineRule="auto"/>
        <w:ind w:left="709"/>
        <w:jc w:val="both"/>
        <w:rPr>
          <w:rFonts w:ascii="Times New Roman" w:hAnsi="Times New Roman" w:cs="Times New Roman"/>
        </w:rPr>
      </w:pPr>
      <w:r w:rsidRPr="00744C39">
        <w:rPr>
          <w:rFonts w:ascii="Times New Roman" w:hAnsi="Times New Roman" w:cs="Times New Roman"/>
        </w:rPr>
        <w:t xml:space="preserve">należy to interpretować, że określenie ma jedynie charakter przykładowy i należy to traktować jedynie jako pomoc w opisie przedmiotu zamówienia. </w:t>
      </w:r>
    </w:p>
    <w:p w14:paraId="560EC2FE" w14:textId="68CFBE6A" w:rsidR="00B42C1A" w:rsidRPr="00744C39" w:rsidRDefault="002F03BC" w:rsidP="000074D2">
      <w:pPr>
        <w:pStyle w:val="Akapitzlist"/>
        <w:spacing w:after="240" w:line="276" w:lineRule="auto"/>
        <w:ind w:left="709"/>
        <w:jc w:val="both"/>
        <w:rPr>
          <w:rFonts w:ascii="Times New Roman" w:hAnsi="Times New Roman" w:cs="Times New Roman"/>
        </w:rPr>
      </w:pPr>
      <w:r w:rsidRPr="0029363D">
        <w:rPr>
          <w:rFonts w:ascii="Times New Roman" w:hAnsi="Times New Roman" w:cs="Times New Roman"/>
        </w:rPr>
        <w:lastRenderedPageBreak/>
        <w:t xml:space="preserve">Zamawiający dopuszcza składanie rozwiązań równoważnych, a Wykonawca sporządzając ofertę może uwzględnić wyrób każdego innego producenta, który jest równoważny (wskazanie równoważności </w:t>
      </w:r>
      <w:r w:rsidRPr="00744C39">
        <w:rPr>
          <w:rFonts w:ascii="Times New Roman" w:hAnsi="Times New Roman" w:cs="Times New Roman"/>
        </w:rPr>
        <w:t>zostaje po stronie Wykonawcy), tzn. posiada parametry co najmniej takie same lub korzystniejsze pod względem, funkcjonalności, jakości i użyteczności oraz standard</w:t>
      </w:r>
      <w:r w:rsidR="0001188C" w:rsidRPr="00744C39">
        <w:rPr>
          <w:rFonts w:ascii="Times New Roman" w:hAnsi="Times New Roman" w:cs="Times New Roman"/>
        </w:rPr>
        <w:t>u</w:t>
      </w:r>
      <w:r w:rsidRPr="00744C39">
        <w:rPr>
          <w:rFonts w:ascii="Times New Roman" w:hAnsi="Times New Roman" w:cs="Times New Roman"/>
        </w:rPr>
        <w:t xml:space="preserve"> wykonania w stosunku do podanych w zapytaniu przykładów</w:t>
      </w:r>
      <w:r w:rsidR="00847302" w:rsidRPr="00744C39">
        <w:rPr>
          <w:rFonts w:ascii="Times New Roman" w:hAnsi="Times New Roman" w:cs="Times New Roman"/>
        </w:rPr>
        <w:t xml:space="preserve"> </w:t>
      </w:r>
      <w:r w:rsidR="00B42C1A" w:rsidRPr="00744C39">
        <w:rPr>
          <w:rFonts w:ascii="Times New Roman" w:hAnsi="Times New Roman" w:cs="Times New Roman"/>
        </w:rPr>
        <w:t xml:space="preserve">oraz </w:t>
      </w:r>
      <w:r w:rsidR="00D2692D" w:rsidRPr="00744C39">
        <w:rPr>
          <w:rFonts w:ascii="Times New Roman" w:hAnsi="Times New Roman" w:cs="Times New Roman"/>
        </w:rPr>
        <w:t>są</w:t>
      </w:r>
      <w:r w:rsidR="00847302" w:rsidRPr="00744C39">
        <w:rPr>
          <w:rFonts w:ascii="Times New Roman" w:hAnsi="Times New Roman" w:cs="Times New Roman"/>
        </w:rPr>
        <w:t xml:space="preserve"> one</w:t>
      </w:r>
      <w:r w:rsidR="00B42C1A" w:rsidRPr="00744C39">
        <w:rPr>
          <w:rFonts w:ascii="Times New Roman" w:hAnsi="Times New Roman" w:cs="Times New Roman"/>
        </w:rPr>
        <w:t xml:space="preserve"> zgodne pod względem</w:t>
      </w:r>
      <w:r w:rsidR="00457FDB" w:rsidRPr="00744C39">
        <w:rPr>
          <w:rFonts w:ascii="Times New Roman" w:hAnsi="Times New Roman" w:cs="Times New Roman"/>
        </w:rPr>
        <w:t>:</w:t>
      </w:r>
    </w:p>
    <w:p w14:paraId="0B0F5DE4" w14:textId="3B9C2195" w:rsidR="000D616D" w:rsidRPr="00890B9A" w:rsidRDefault="000D616D"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charakteru użytkowego (tożsamość funkcji</w:t>
      </w:r>
      <w:r w:rsidR="002D3FB7" w:rsidRPr="00890B9A">
        <w:rPr>
          <w:rFonts w:ascii="Times New Roman" w:hAnsi="Times New Roman" w:cs="Times New Roman"/>
          <w:shd w:val="clear" w:color="auto" w:fill="FFFFFF"/>
        </w:rPr>
        <w:t xml:space="preserve"> w tym </w:t>
      </w:r>
      <w:r w:rsidR="0054479D" w:rsidRPr="00890B9A">
        <w:rPr>
          <w:rFonts w:ascii="Times New Roman" w:hAnsi="Times New Roman" w:cs="Times New Roman"/>
          <w:shd w:val="clear" w:color="auto" w:fill="FFFFFF"/>
        </w:rPr>
        <w:t xml:space="preserve">w zakresie </w:t>
      </w:r>
      <w:r w:rsidR="000E5992" w:rsidRPr="00890B9A">
        <w:rPr>
          <w:rFonts w:ascii="Times New Roman" w:hAnsi="Times New Roman" w:cs="Times New Roman"/>
          <w:shd w:val="clear" w:color="auto" w:fill="FFFFFF"/>
        </w:rPr>
        <w:t>w/w sprecyzowanych funkcji automatycznych mikroskopu</w:t>
      </w:r>
      <w:r w:rsidRPr="00890B9A">
        <w:rPr>
          <w:rFonts w:ascii="Times New Roman" w:hAnsi="Times New Roman" w:cs="Times New Roman"/>
          <w:shd w:val="clear" w:color="auto" w:fill="FFFFFF"/>
        </w:rPr>
        <w:t xml:space="preserve">), </w:t>
      </w:r>
    </w:p>
    <w:p w14:paraId="598FCFB9" w14:textId="3276DF3B" w:rsidR="000D616D" w:rsidRPr="00890B9A" w:rsidRDefault="000D616D"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parametrów technicznych (</w:t>
      </w:r>
      <w:r w:rsidR="006A1085" w:rsidRPr="00890B9A">
        <w:rPr>
          <w:rFonts w:ascii="Times New Roman" w:hAnsi="Times New Roman" w:cs="Times New Roman"/>
          <w:shd w:val="clear" w:color="auto" w:fill="FFFFFF"/>
        </w:rPr>
        <w:t>w tym</w:t>
      </w:r>
      <w:r w:rsidR="00A76B6E" w:rsidRPr="00890B9A">
        <w:rPr>
          <w:rFonts w:ascii="Times New Roman" w:hAnsi="Times New Roman" w:cs="Times New Roman"/>
          <w:shd w:val="clear" w:color="auto" w:fill="FFFFFF"/>
        </w:rPr>
        <w:t xml:space="preserve"> w</w:t>
      </w:r>
      <w:r w:rsidR="006A1085" w:rsidRPr="00890B9A">
        <w:rPr>
          <w:rFonts w:ascii="Times New Roman" w:hAnsi="Times New Roman" w:cs="Times New Roman"/>
          <w:shd w:val="clear" w:color="auto" w:fill="FFFFFF"/>
        </w:rPr>
        <w:t xml:space="preserve"> </w:t>
      </w:r>
      <w:r w:rsidR="003161D6" w:rsidRPr="00890B9A">
        <w:rPr>
          <w:rFonts w:ascii="Times New Roman" w:hAnsi="Times New Roman" w:cs="Times New Roman"/>
          <w:shd w:val="clear" w:color="auto" w:fill="FFFFFF"/>
        </w:rPr>
        <w:t>zakresie</w:t>
      </w:r>
      <w:r w:rsidR="006A1085" w:rsidRPr="00890B9A">
        <w:rPr>
          <w:rFonts w:ascii="Times New Roman" w:hAnsi="Times New Roman" w:cs="Times New Roman"/>
          <w:shd w:val="clear" w:color="auto" w:fill="FFFFFF"/>
        </w:rPr>
        <w:t xml:space="preserve"> </w:t>
      </w:r>
      <w:r w:rsidR="00A76B6E" w:rsidRPr="00890B9A">
        <w:rPr>
          <w:rFonts w:ascii="Times New Roman" w:hAnsi="Times New Roman" w:cs="Times New Roman"/>
          <w:shd w:val="clear" w:color="auto" w:fill="FFFFFF"/>
        </w:rPr>
        <w:t xml:space="preserve">w/w danych technicznych dot. </w:t>
      </w:r>
      <w:r w:rsidR="00173201" w:rsidRPr="00890B9A">
        <w:rPr>
          <w:rFonts w:ascii="Times New Roman" w:hAnsi="Times New Roman" w:cs="Times New Roman"/>
          <w:shd w:val="clear" w:color="auto" w:fill="FFFFFF"/>
        </w:rPr>
        <w:t>liczby wirtualnych pikseli w sensorze kamery</w:t>
      </w:r>
      <w:r w:rsidR="007A3F61" w:rsidRPr="00890B9A">
        <w:rPr>
          <w:rFonts w:ascii="Times New Roman" w:hAnsi="Times New Roman" w:cs="Times New Roman"/>
          <w:shd w:val="clear" w:color="auto" w:fill="FFFFFF"/>
        </w:rPr>
        <w:t>, możliwości oświetlania obiektu badanego,</w:t>
      </w:r>
      <w:r w:rsidR="000E258D" w:rsidRPr="00890B9A">
        <w:rPr>
          <w:rFonts w:ascii="Times New Roman" w:hAnsi="Times New Roman" w:cs="Times New Roman"/>
          <w:shd w:val="clear" w:color="auto" w:fill="FFFFFF"/>
        </w:rPr>
        <w:t xml:space="preserve"> ilości</w:t>
      </w:r>
      <w:r w:rsidR="00D31054" w:rsidRPr="00890B9A">
        <w:rPr>
          <w:rFonts w:ascii="Times New Roman" w:hAnsi="Times New Roman" w:cs="Times New Roman"/>
          <w:shd w:val="clear" w:color="auto" w:fill="FFFFFF"/>
        </w:rPr>
        <w:t xml:space="preserve"> obiektywów</w:t>
      </w:r>
      <w:r w:rsidR="000F2CF7" w:rsidRPr="00890B9A">
        <w:rPr>
          <w:rFonts w:ascii="Times New Roman" w:hAnsi="Times New Roman" w:cs="Times New Roman"/>
          <w:shd w:val="clear" w:color="auto" w:fill="FFFFFF"/>
        </w:rPr>
        <w:t xml:space="preserve"> oraz </w:t>
      </w:r>
      <w:r w:rsidR="000E258D" w:rsidRPr="00890B9A">
        <w:rPr>
          <w:rFonts w:ascii="Times New Roman" w:hAnsi="Times New Roman" w:cs="Times New Roman"/>
          <w:shd w:val="clear" w:color="auto" w:fill="FFFFFF"/>
        </w:rPr>
        <w:t xml:space="preserve">jakości i </w:t>
      </w:r>
      <w:r w:rsidR="003161D6" w:rsidRPr="00890B9A">
        <w:rPr>
          <w:rFonts w:ascii="Times New Roman" w:hAnsi="Times New Roman" w:cs="Times New Roman"/>
          <w:shd w:val="clear" w:color="auto" w:fill="FFFFFF"/>
        </w:rPr>
        <w:t xml:space="preserve">możliwości </w:t>
      </w:r>
      <w:r w:rsidR="000E258D" w:rsidRPr="00890B9A">
        <w:rPr>
          <w:rFonts w:ascii="Times New Roman" w:hAnsi="Times New Roman" w:cs="Times New Roman"/>
          <w:shd w:val="clear" w:color="auto" w:fill="FFFFFF"/>
        </w:rPr>
        <w:t>automatycznej zmiany</w:t>
      </w:r>
      <w:r w:rsidR="00AA58A9" w:rsidRPr="00890B9A">
        <w:rPr>
          <w:rFonts w:ascii="Times New Roman" w:hAnsi="Times New Roman" w:cs="Times New Roman"/>
          <w:shd w:val="clear" w:color="auto" w:fill="FFFFFF"/>
        </w:rPr>
        <w:t xml:space="preserve"> obiektów</w:t>
      </w:r>
      <w:r w:rsidR="003161D6" w:rsidRPr="00890B9A">
        <w:rPr>
          <w:rFonts w:ascii="Times New Roman" w:hAnsi="Times New Roman" w:cs="Times New Roman"/>
          <w:shd w:val="clear" w:color="auto" w:fill="FFFFFF"/>
        </w:rPr>
        <w:t xml:space="preserve"> wymaganych w optyce urządzenia</w:t>
      </w:r>
      <w:r w:rsidR="000F4746" w:rsidRPr="00890B9A">
        <w:rPr>
          <w:rFonts w:ascii="Times New Roman" w:hAnsi="Times New Roman" w:cs="Times New Roman"/>
          <w:shd w:val="clear" w:color="auto" w:fill="FFFFFF"/>
        </w:rPr>
        <w:t>)</w:t>
      </w:r>
      <w:r w:rsidR="000F2CF7" w:rsidRPr="00890B9A">
        <w:rPr>
          <w:rFonts w:ascii="Times New Roman" w:hAnsi="Times New Roman" w:cs="Times New Roman"/>
          <w:shd w:val="clear" w:color="auto" w:fill="FFFFFF"/>
        </w:rPr>
        <w:t>,</w:t>
      </w:r>
    </w:p>
    <w:p w14:paraId="2F50E8E6" w14:textId="2792FFA9" w:rsidR="000E5992" w:rsidRPr="00890B9A" w:rsidRDefault="004D124D" w:rsidP="00890B9A">
      <w:pPr>
        <w:pStyle w:val="Akapitzlist"/>
        <w:numPr>
          <w:ilvl w:val="0"/>
          <w:numId w:val="19"/>
        </w:numPr>
        <w:spacing w:line="276" w:lineRule="auto"/>
        <w:jc w:val="both"/>
        <w:rPr>
          <w:rFonts w:ascii="Times New Roman" w:hAnsi="Times New Roman" w:cs="Times New Roman"/>
          <w:shd w:val="clear" w:color="auto" w:fill="FFFFFF"/>
        </w:rPr>
      </w:pPr>
      <w:r w:rsidRPr="00890B9A">
        <w:rPr>
          <w:rFonts w:ascii="Times New Roman" w:hAnsi="Times New Roman" w:cs="Times New Roman"/>
          <w:shd w:val="clear" w:color="auto" w:fill="FFFFFF"/>
        </w:rPr>
        <w:t>s</w:t>
      </w:r>
      <w:r w:rsidR="000E5992" w:rsidRPr="00890B9A">
        <w:rPr>
          <w:rFonts w:ascii="Times New Roman" w:hAnsi="Times New Roman" w:cs="Times New Roman"/>
          <w:shd w:val="clear" w:color="auto" w:fill="FFFFFF"/>
        </w:rPr>
        <w:t>tandardów kalibracji</w:t>
      </w:r>
      <w:r w:rsidR="009C7618" w:rsidRPr="00890B9A">
        <w:rPr>
          <w:rFonts w:ascii="Times New Roman" w:hAnsi="Times New Roman" w:cs="Times New Roman"/>
          <w:shd w:val="clear" w:color="auto" w:fill="FFFFFF"/>
        </w:rPr>
        <w:t xml:space="preserve"> urządzenia</w:t>
      </w:r>
      <w:r w:rsidRPr="00890B9A">
        <w:rPr>
          <w:rFonts w:ascii="Times New Roman" w:hAnsi="Times New Roman" w:cs="Times New Roman"/>
          <w:shd w:val="clear" w:color="auto" w:fill="FFFFFF"/>
        </w:rPr>
        <w:t>.</w:t>
      </w:r>
    </w:p>
    <w:p w14:paraId="3CB833EE" w14:textId="156D0D31" w:rsidR="0039156A" w:rsidRPr="00F2747B" w:rsidRDefault="002F03BC" w:rsidP="00847302">
      <w:pPr>
        <w:pStyle w:val="Akapitzlist"/>
        <w:spacing w:before="120" w:after="120" w:line="276" w:lineRule="auto"/>
        <w:ind w:left="709"/>
        <w:contextualSpacing w:val="0"/>
        <w:jc w:val="both"/>
        <w:rPr>
          <w:rFonts w:ascii="Times New Roman" w:hAnsi="Times New Roman" w:cs="Times New Roman"/>
        </w:rPr>
      </w:pPr>
      <w:r w:rsidRPr="00F2747B">
        <w:rPr>
          <w:rFonts w:ascii="Times New Roman" w:hAnsi="Times New Roman" w:cs="Times New Roman"/>
        </w:rPr>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729B9093" w14:textId="2F716F94" w:rsidR="0039156A" w:rsidRPr="00F2747B" w:rsidRDefault="0039156A" w:rsidP="0039156A">
      <w:pPr>
        <w:pStyle w:val="Akapitzlist"/>
        <w:numPr>
          <w:ilvl w:val="1"/>
          <w:numId w:val="1"/>
        </w:numPr>
        <w:spacing w:after="240" w:line="276" w:lineRule="auto"/>
        <w:ind w:left="709" w:hanging="567"/>
        <w:jc w:val="both"/>
        <w:rPr>
          <w:rFonts w:ascii="Times New Roman" w:hAnsi="Times New Roman" w:cs="Times New Roman"/>
        </w:rPr>
      </w:pPr>
      <w:r w:rsidRPr="00F2747B">
        <w:rPr>
          <w:rFonts w:ascii="Times New Roman" w:hAnsi="Times New Roman" w:cs="Times New Roman"/>
        </w:rPr>
        <w:t>Gdziekolwiek w dokumentach zamówienia powołane są konkretne normy i przepisy, które spełniać mają materiały, sprzęt i inne towary, będą obowiązywać postanowienia najnowszego wydania lub poprawionego wydania powołanych norm i przepisów o ile w warunkach zamówienia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powołanymi normami a ich proponowanymi zamiennikami muszą być dokładnie opisane przez Wykonawcę i przedłożone Zamawiającemu. W przypadku, kiedy Zamawiający stwierdzi, że zaproponowane zmiany, nie zapewniają zasadniczo równego lub wyższego poziomu wykonania, Wykonawca zastosuje się do norm powołanych w dokumentach.</w:t>
      </w:r>
    </w:p>
    <w:p w14:paraId="4CC28AC5" w14:textId="77777777" w:rsidR="007E3352" w:rsidRPr="00E23CFF" w:rsidRDefault="007E3352" w:rsidP="00142C04">
      <w:pPr>
        <w:pStyle w:val="Akapitzlist"/>
        <w:spacing w:after="0" w:line="276" w:lineRule="auto"/>
        <w:ind w:left="709"/>
        <w:jc w:val="both"/>
        <w:rPr>
          <w:rFonts w:ascii="Times New Roman" w:hAnsi="Times New Roman" w:cs="Times New Roman"/>
          <w:color w:val="FF0000"/>
        </w:rPr>
      </w:pPr>
    </w:p>
    <w:p w14:paraId="2A5F7430" w14:textId="65CBF67F" w:rsidR="00F55CA8" w:rsidRPr="002527B2" w:rsidRDefault="00C25BDC" w:rsidP="00F55CA8">
      <w:pPr>
        <w:pStyle w:val="Akapitzlist"/>
        <w:numPr>
          <w:ilvl w:val="0"/>
          <w:numId w:val="1"/>
        </w:numPr>
        <w:spacing w:after="0" w:line="276" w:lineRule="auto"/>
        <w:ind w:left="714" w:hanging="357"/>
        <w:contextualSpacing w:val="0"/>
        <w:jc w:val="center"/>
        <w:rPr>
          <w:rFonts w:ascii="Times New Roman" w:hAnsi="Times New Roman" w:cs="Times New Roman"/>
          <w:b/>
          <w:bCs/>
        </w:rPr>
      </w:pPr>
      <w:r w:rsidRPr="002527B2">
        <w:rPr>
          <w:rFonts w:ascii="Times New Roman" w:hAnsi="Times New Roman" w:cs="Times New Roman"/>
          <w:b/>
          <w:bCs/>
        </w:rPr>
        <w:t>Opis części zamówienia</w:t>
      </w:r>
      <w:r w:rsidR="009E302D" w:rsidRPr="002527B2">
        <w:rPr>
          <w:rFonts w:ascii="Times New Roman" w:hAnsi="Times New Roman" w:cs="Times New Roman"/>
          <w:b/>
          <w:bCs/>
        </w:rPr>
        <w:t xml:space="preserve"> </w:t>
      </w:r>
    </w:p>
    <w:p w14:paraId="5330C891" w14:textId="42794B8C" w:rsidR="00C25BDC" w:rsidRPr="002527B2" w:rsidRDefault="00F55CA8" w:rsidP="00F55CA8">
      <w:pPr>
        <w:pStyle w:val="Akapitzlist"/>
        <w:spacing w:after="120" w:line="276" w:lineRule="auto"/>
        <w:ind w:left="714"/>
        <w:contextualSpacing w:val="0"/>
        <w:jc w:val="center"/>
        <w:rPr>
          <w:rFonts w:ascii="Times New Roman" w:hAnsi="Times New Roman" w:cs="Times New Roman"/>
          <w:b/>
          <w:bCs/>
          <w:i/>
          <w:iCs/>
        </w:rPr>
      </w:pPr>
      <w:r w:rsidRPr="002527B2">
        <w:rPr>
          <w:rFonts w:ascii="Times New Roman" w:hAnsi="Times New Roman" w:cs="Times New Roman"/>
          <w:b/>
          <w:bCs/>
          <w:i/>
          <w:iCs/>
        </w:rPr>
        <w:t>(</w:t>
      </w:r>
      <w:r w:rsidR="00C25BDC" w:rsidRPr="002527B2">
        <w:rPr>
          <w:rFonts w:ascii="Times New Roman" w:hAnsi="Times New Roman" w:cs="Times New Roman"/>
          <w:b/>
          <w:bCs/>
          <w:i/>
          <w:iCs/>
        </w:rPr>
        <w:t>oraz liczba części zamówienia, na którą wykonawca może złożyć</w:t>
      </w:r>
      <w:r w:rsidRPr="002527B2">
        <w:rPr>
          <w:rFonts w:ascii="Times New Roman" w:hAnsi="Times New Roman" w:cs="Times New Roman"/>
          <w:b/>
          <w:bCs/>
          <w:i/>
          <w:iCs/>
        </w:rPr>
        <w:t xml:space="preserve"> </w:t>
      </w:r>
      <w:r w:rsidR="00C25BDC" w:rsidRPr="002527B2">
        <w:rPr>
          <w:rFonts w:ascii="Times New Roman" w:hAnsi="Times New Roman" w:cs="Times New Roman"/>
          <w:b/>
          <w:bCs/>
          <w:i/>
          <w:iCs/>
        </w:rPr>
        <w:t>ofertę, maksymaln</w:t>
      </w:r>
      <w:r w:rsidR="001D2F8B" w:rsidRPr="002527B2">
        <w:rPr>
          <w:rFonts w:ascii="Times New Roman" w:hAnsi="Times New Roman" w:cs="Times New Roman"/>
          <w:b/>
          <w:bCs/>
          <w:i/>
          <w:iCs/>
        </w:rPr>
        <w:t>a</w:t>
      </w:r>
      <w:r w:rsidR="00C25BDC" w:rsidRPr="002527B2">
        <w:rPr>
          <w:rFonts w:ascii="Times New Roman" w:hAnsi="Times New Roman" w:cs="Times New Roman"/>
          <w:b/>
          <w:bCs/>
          <w:i/>
          <w:iCs/>
        </w:rPr>
        <w:t xml:space="preserve"> liczb</w:t>
      </w:r>
      <w:r w:rsidR="001D2F8B" w:rsidRPr="002527B2">
        <w:rPr>
          <w:rFonts w:ascii="Times New Roman" w:hAnsi="Times New Roman" w:cs="Times New Roman"/>
          <w:b/>
          <w:bCs/>
          <w:i/>
          <w:iCs/>
        </w:rPr>
        <w:t>a</w:t>
      </w:r>
      <w:r w:rsidR="00C25BDC" w:rsidRPr="002527B2">
        <w:rPr>
          <w:rFonts w:ascii="Times New Roman" w:hAnsi="Times New Roman" w:cs="Times New Roman"/>
          <w:b/>
          <w:bCs/>
          <w:i/>
          <w:iCs/>
        </w:rPr>
        <w:t xml:space="preserve"> części, na które zamówienie może zostać udzielone temu samemu wykonawcy, kryteria lub zasady, mające zastosowanie do ustalenia, które części zamówienia zostaną udzielone jednemu wykonawcy, w</w:t>
      </w:r>
      <w:r w:rsidR="001D2F8B" w:rsidRPr="002527B2">
        <w:rPr>
          <w:rFonts w:ascii="Times New Roman" w:hAnsi="Times New Roman" w:cs="Times New Roman"/>
          <w:b/>
          <w:bCs/>
          <w:i/>
          <w:iCs/>
        </w:rPr>
        <w:t> </w:t>
      </w:r>
      <w:r w:rsidR="00C25BDC" w:rsidRPr="002527B2">
        <w:rPr>
          <w:rFonts w:ascii="Times New Roman" w:hAnsi="Times New Roman" w:cs="Times New Roman"/>
          <w:b/>
          <w:bCs/>
          <w:i/>
          <w:iCs/>
        </w:rPr>
        <w:t>przypadku wyboru jego oferty w większej niż maksymalna liczbie części</w:t>
      </w:r>
      <w:r w:rsidRPr="002527B2">
        <w:rPr>
          <w:rFonts w:ascii="Times New Roman" w:hAnsi="Times New Roman" w:cs="Times New Roman"/>
          <w:b/>
          <w:bCs/>
          <w:i/>
          <w:iCs/>
        </w:rPr>
        <w:t>)</w:t>
      </w:r>
    </w:p>
    <w:p w14:paraId="4B3E68C7" w14:textId="174397AD" w:rsidR="001D2F8B" w:rsidRPr="002527B2" w:rsidRDefault="001D2F8B" w:rsidP="00393044">
      <w:pPr>
        <w:pStyle w:val="Akapitzlist"/>
        <w:numPr>
          <w:ilvl w:val="1"/>
          <w:numId w:val="1"/>
        </w:numPr>
        <w:spacing w:after="240" w:line="276" w:lineRule="auto"/>
        <w:ind w:left="716" w:hanging="574"/>
        <w:jc w:val="both"/>
        <w:rPr>
          <w:rFonts w:ascii="Times New Roman" w:hAnsi="Times New Roman" w:cs="Times New Roman"/>
        </w:rPr>
      </w:pPr>
      <w:r w:rsidRPr="002527B2">
        <w:rPr>
          <w:rFonts w:ascii="Times New Roman" w:hAnsi="Times New Roman" w:cs="Times New Roman"/>
        </w:rPr>
        <w:t>Przedmiot zamówienia</w:t>
      </w:r>
      <w:r w:rsidR="00793940" w:rsidRPr="002527B2">
        <w:rPr>
          <w:rFonts w:ascii="Times New Roman" w:hAnsi="Times New Roman" w:cs="Times New Roman"/>
        </w:rPr>
        <w:t xml:space="preserve"> nie jest</w:t>
      </w:r>
      <w:r w:rsidRPr="002527B2">
        <w:rPr>
          <w:rFonts w:ascii="Times New Roman" w:hAnsi="Times New Roman" w:cs="Times New Roman"/>
        </w:rPr>
        <w:t xml:space="preserve"> realizowany </w:t>
      </w:r>
      <w:r w:rsidR="00793940" w:rsidRPr="002527B2">
        <w:rPr>
          <w:rFonts w:ascii="Times New Roman" w:hAnsi="Times New Roman" w:cs="Times New Roman"/>
        </w:rPr>
        <w:t>w</w:t>
      </w:r>
      <w:r w:rsidRPr="002527B2">
        <w:rPr>
          <w:rFonts w:ascii="Times New Roman" w:hAnsi="Times New Roman" w:cs="Times New Roman"/>
        </w:rPr>
        <w:t xml:space="preserve"> częściach. </w:t>
      </w:r>
      <w:r w:rsidR="00393044" w:rsidRPr="002527B2">
        <w:rPr>
          <w:rFonts w:ascii="Times New Roman" w:hAnsi="Times New Roman" w:cs="Times New Roman"/>
        </w:rPr>
        <w:t>Zamawiający nie dopuszcza możliwości składania ofert częściowych.</w:t>
      </w:r>
    </w:p>
    <w:p w14:paraId="236C358C" w14:textId="7DBE0CA7" w:rsidR="001D2F8B" w:rsidRPr="002527B2" w:rsidRDefault="001D2F8B" w:rsidP="001D2F8B">
      <w:pPr>
        <w:pStyle w:val="Akapitzlist"/>
        <w:numPr>
          <w:ilvl w:val="1"/>
          <w:numId w:val="1"/>
        </w:numPr>
        <w:spacing w:after="240" w:line="276" w:lineRule="auto"/>
        <w:ind w:left="716" w:hanging="574"/>
        <w:jc w:val="both"/>
        <w:rPr>
          <w:rFonts w:ascii="Times New Roman" w:hAnsi="Times New Roman" w:cs="Times New Roman"/>
        </w:rPr>
      </w:pPr>
      <w:r w:rsidRPr="002527B2">
        <w:rPr>
          <w:rFonts w:ascii="Times New Roman" w:hAnsi="Times New Roman" w:cs="Times New Roman"/>
        </w:rPr>
        <w:t xml:space="preserve">Wykonawca </w:t>
      </w:r>
      <w:r w:rsidR="007D37C8" w:rsidRPr="002527B2">
        <w:rPr>
          <w:rFonts w:ascii="Times New Roman" w:hAnsi="Times New Roman" w:cs="Times New Roman"/>
        </w:rPr>
        <w:t>składa ofertę na całość przedmiotu</w:t>
      </w:r>
      <w:r w:rsidR="00B607CF" w:rsidRPr="002527B2">
        <w:rPr>
          <w:rFonts w:ascii="Times New Roman" w:hAnsi="Times New Roman" w:cs="Times New Roman"/>
        </w:rPr>
        <w:t xml:space="preserve"> zamówienia.</w:t>
      </w:r>
    </w:p>
    <w:p w14:paraId="0C721E95" w14:textId="2B5D8656" w:rsidR="001D2F8B" w:rsidRPr="002527B2" w:rsidRDefault="001D2F8B" w:rsidP="001D2F8B">
      <w:pPr>
        <w:pStyle w:val="Akapitzlist"/>
        <w:numPr>
          <w:ilvl w:val="1"/>
          <w:numId w:val="1"/>
        </w:numPr>
        <w:spacing w:after="240" w:line="276" w:lineRule="auto"/>
        <w:ind w:left="716" w:hanging="574"/>
        <w:jc w:val="both"/>
        <w:rPr>
          <w:rFonts w:ascii="Times New Roman" w:hAnsi="Times New Roman" w:cs="Times New Roman"/>
        </w:rPr>
      </w:pPr>
      <w:r w:rsidRPr="002527B2">
        <w:rPr>
          <w:rFonts w:ascii="Times New Roman" w:hAnsi="Times New Roman" w:cs="Times New Roman"/>
        </w:rPr>
        <w:t xml:space="preserve">Zamawiający zawrze umowę z jednym Wykonawcą </w:t>
      </w:r>
      <w:r w:rsidR="00B607CF" w:rsidRPr="002527B2">
        <w:rPr>
          <w:rFonts w:ascii="Times New Roman" w:hAnsi="Times New Roman" w:cs="Times New Roman"/>
        </w:rPr>
        <w:t xml:space="preserve">na realizację całość </w:t>
      </w:r>
      <w:r w:rsidRPr="002527B2">
        <w:rPr>
          <w:rFonts w:ascii="Times New Roman" w:hAnsi="Times New Roman" w:cs="Times New Roman"/>
        </w:rPr>
        <w:t>przedmiotu zamówienia.</w:t>
      </w:r>
    </w:p>
    <w:p w14:paraId="6EE15294" w14:textId="77777777" w:rsidR="0098164A" w:rsidRPr="005A2222" w:rsidRDefault="0098164A" w:rsidP="00142C04">
      <w:pPr>
        <w:pStyle w:val="Akapitzlist"/>
        <w:spacing w:after="0" w:line="276" w:lineRule="auto"/>
        <w:ind w:left="714"/>
        <w:jc w:val="both"/>
        <w:rPr>
          <w:rFonts w:ascii="Times New Roman" w:hAnsi="Times New Roman" w:cs="Times New Roman"/>
          <w:highlight w:val="yellow"/>
        </w:rPr>
      </w:pPr>
    </w:p>
    <w:p w14:paraId="5A7F2369" w14:textId="69050EDF" w:rsidR="00F55CA8" w:rsidRPr="005A2222" w:rsidRDefault="009E302D" w:rsidP="00F55CA8">
      <w:pPr>
        <w:pStyle w:val="Akapitzlist"/>
        <w:numPr>
          <w:ilvl w:val="0"/>
          <w:numId w:val="1"/>
        </w:numPr>
        <w:spacing w:after="0" w:line="276" w:lineRule="auto"/>
        <w:ind w:left="714" w:hanging="357"/>
        <w:contextualSpacing w:val="0"/>
        <w:jc w:val="center"/>
        <w:rPr>
          <w:rFonts w:ascii="Times New Roman" w:hAnsi="Times New Roman" w:cs="Times New Roman"/>
          <w:b/>
          <w:bCs/>
        </w:rPr>
      </w:pPr>
      <w:r w:rsidRPr="005A2222">
        <w:rPr>
          <w:rFonts w:ascii="Times New Roman" w:hAnsi="Times New Roman" w:cs="Times New Roman"/>
          <w:b/>
          <w:bCs/>
        </w:rPr>
        <w:t>Udziel</w:t>
      </w:r>
      <w:r w:rsidR="001D2F8B" w:rsidRPr="005A2222">
        <w:rPr>
          <w:rFonts w:ascii="Times New Roman" w:hAnsi="Times New Roman" w:cs="Times New Roman"/>
          <w:b/>
          <w:bCs/>
        </w:rPr>
        <w:t>a</w:t>
      </w:r>
      <w:r w:rsidRPr="005A2222">
        <w:rPr>
          <w:rFonts w:ascii="Times New Roman" w:hAnsi="Times New Roman" w:cs="Times New Roman"/>
          <w:b/>
          <w:bCs/>
        </w:rPr>
        <w:t>nie zamówienia w częściach</w:t>
      </w:r>
    </w:p>
    <w:p w14:paraId="7D9E2D22" w14:textId="201AB8C7" w:rsidR="00426EBC" w:rsidRPr="005A2222" w:rsidRDefault="001D2F8B" w:rsidP="001D2F8B">
      <w:pPr>
        <w:pStyle w:val="Akapitzlist"/>
        <w:spacing w:after="120" w:line="276" w:lineRule="auto"/>
        <w:jc w:val="center"/>
        <w:rPr>
          <w:rFonts w:ascii="Times New Roman" w:hAnsi="Times New Roman" w:cs="Times New Roman"/>
          <w:b/>
          <w:bCs/>
          <w:i/>
          <w:iCs/>
        </w:rPr>
      </w:pPr>
      <w:r w:rsidRPr="005A2222">
        <w:rPr>
          <w:rFonts w:ascii="Times New Roman" w:hAnsi="Times New Roman" w:cs="Times New Roman"/>
          <w:b/>
          <w:bCs/>
          <w:i/>
          <w:iCs/>
        </w:rPr>
        <w:t>(I</w:t>
      </w:r>
      <w:r w:rsidR="00426EBC" w:rsidRPr="005A2222">
        <w:rPr>
          <w:rFonts w:ascii="Times New Roman" w:hAnsi="Times New Roman" w:cs="Times New Roman"/>
          <w:b/>
          <w:bCs/>
          <w:i/>
          <w:iCs/>
        </w:rPr>
        <w:t>nformacj</w:t>
      </w:r>
      <w:r w:rsidRPr="005A2222">
        <w:rPr>
          <w:rFonts w:ascii="Times New Roman" w:hAnsi="Times New Roman" w:cs="Times New Roman"/>
          <w:b/>
          <w:bCs/>
          <w:i/>
          <w:iCs/>
        </w:rPr>
        <w:t xml:space="preserve">a czy </w:t>
      </w:r>
      <w:r w:rsidR="00426EBC" w:rsidRPr="005A2222">
        <w:rPr>
          <w:rFonts w:ascii="Times New Roman" w:hAnsi="Times New Roman" w:cs="Times New Roman"/>
          <w:b/>
          <w:bCs/>
          <w:i/>
          <w:iCs/>
        </w:rPr>
        <w:t>dane postępowanie obejmuje jedynie część zamówienia, wraz z określeniem</w:t>
      </w:r>
    </w:p>
    <w:p w14:paraId="1C449F9C" w14:textId="31658E8E" w:rsidR="00426EBC" w:rsidRPr="005A2222" w:rsidRDefault="00426EBC" w:rsidP="0098164A">
      <w:pPr>
        <w:pStyle w:val="Akapitzlist"/>
        <w:spacing w:after="120" w:line="276" w:lineRule="auto"/>
        <w:contextualSpacing w:val="0"/>
        <w:jc w:val="center"/>
        <w:rPr>
          <w:rFonts w:ascii="Times New Roman" w:hAnsi="Times New Roman" w:cs="Times New Roman"/>
          <w:b/>
          <w:bCs/>
          <w:i/>
          <w:iCs/>
        </w:rPr>
      </w:pPr>
      <w:r w:rsidRPr="005A2222">
        <w:rPr>
          <w:rFonts w:ascii="Times New Roman" w:hAnsi="Times New Roman" w:cs="Times New Roman"/>
          <w:b/>
          <w:bCs/>
          <w:i/>
          <w:iCs/>
        </w:rPr>
        <w:t>zakresu lub wartości całego zamówienia oraz informacj</w:t>
      </w:r>
      <w:r w:rsidR="001D2F8B" w:rsidRPr="005A2222">
        <w:rPr>
          <w:rFonts w:ascii="Times New Roman" w:hAnsi="Times New Roman" w:cs="Times New Roman"/>
          <w:b/>
          <w:bCs/>
          <w:i/>
          <w:iCs/>
        </w:rPr>
        <w:t>e</w:t>
      </w:r>
      <w:r w:rsidRPr="005A2222">
        <w:rPr>
          <w:rFonts w:ascii="Times New Roman" w:hAnsi="Times New Roman" w:cs="Times New Roman"/>
          <w:b/>
          <w:bCs/>
          <w:i/>
          <w:iCs/>
        </w:rPr>
        <w:t xml:space="preserve"> co do pozostałych</w:t>
      </w:r>
      <w:r w:rsidR="001D2F8B" w:rsidRPr="005A2222">
        <w:rPr>
          <w:rFonts w:ascii="Times New Roman" w:hAnsi="Times New Roman" w:cs="Times New Roman"/>
          <w:b/>
          <w:bCs/>
          <w:i/>
          <w:iCs/>
        </w:rPr>
        <w:t xml:space="preserve"> </w:t>
      </w:r>
      <w:r w:rsidRPr="005A2222">
        <w:rPr>
          <w:rFonts w:ascii="Times New Roman" w:hAnsi="Times New Roman" w:cs="Times New Roman"/>
          <w:b/>
          <w:bCs/>
          <w:i/>
          <w:iCs/>
        </w:rPr>
        <w:t>części zamówienia</w:t>
      </w:r>
      <w:r w:rsidR="001D2F8B" w:rsidRPr="005A2222">
        <w:rPr>
          <w:rFonts w:ascii="Times New Roman" w:hAnsi="Times New Roman" w:cs="Times New Roman"/>
          <w:b/>
          <w:bCs/>
          <w:i/>
          <w:iCs/>
        </w:rPr>
        <w:t>)</w:t>
      </w:r>
    </w:p>
    <w:p w14:paraId="4B35F446" w14:textId="15F80569" w:rsidR="00151696" w:rsidRPr="005A2222" w:rsidRDefault="00151696" w:rsidP="008C5F58">
      <w:pPr>
        <w:pStyle w:val="Akapitzlist"/>
        <w:numPr>
          <w:ilvl w:val="1"/>
          <w:numId w:val="1"/>
        </w:numPr>
        <w:spacing w:after="0" w:line="276" w:lineRule="auto"/>
        <w:ind w:left="715" w:hanging="573"/>
        <w:jc w:val="both"/>
        <w:rPr>
          <w:rFonts w:ascii="Times New Roman" w:hAnsi="Times New Roman" w:cs="Times New Roman"/>
        </w:rPr>
      </w:pPr>
      <w:r w:rsidRPr="005A2222">
        <w:rPr>
          <w:rFonts w:ascii="Times New Roman" w:hAnsi="Times New Roman" w:cs="Times New Roman"/>
        </w:rPr>
        <w:t xml:space="preserve">Przedmiotowe postępowanie stanowi część zakresu ujętego we wniosku o dofinansowanie realizacji projektu w ramach </w:t>
      </w:r>
      <w:r w:rsidR="00A33008" w:rsidRPr="005A2222">
        <w:rPr>
          <w:rFonts w:ascii="Times New Roman" w:hAnsi="Times New Roman" w:cs="Times New Roman"/>
        </w:rPr>
        <w:t>Krajowego Planu Odbudowy i Zwiększenia Odporności.</w:t>
      </w:r>
    </w:p>
    <w:p w14:paraId="0287C30C" w14:textId="11665AEE" w:rsidR="001B0D82" w:rsidRPr="00DC1E1B" w:rsidRDefault="001B0D82" w:rsidP="00DC1E1B">
      <w:pPr>
        <w:pStyle w:val="Akapitzlist"/>
        <w:numPr>
          <w:ilvl w:val="1"/>
          <w:numId w:val="1"/>
        </w:numPr>
        <w:spacing w:after="0" w:line="276" w:lineRule="auto"/>
        <w:ind w:left="709" w:hanging="567"/>
        <w:jc w:val="both"/>
        <w:rPr>
          <w:rFonts w:ascii="Times New Roman" w:hAnsi="Times New Roman" w:cs="Times New Roman"/>
          <w:color w:val="FF0000"/>
        </w:rPr>
      </w:pPr>
      <w:r w:rsidRPr="005A2222">
        <w:rPr>
          <w:rFonts w:ascii="Times New Roman" w:hAnsi="Times New Roman" w:cs="Times New Roman"/>
        </w:rPr>
        <w:t xml:space="preserve">Przedmiot zamówienia jest związany z realizacją </w:t>
      </w:r>
      <w:r w:rsidR="0086315A">
        <w:rPr>
          <w:rFonts w:ascii="Times New Roman" w:hAnsi="Times New Roman" w:cs="Times New Roman"/>
        </w:rPr>
        <w:t>zakresu dotyczącego</w:t>
      </w:r>
      <w:r w:rsidR="0000750B">
        <w:rPr>
          <w:rFonts w:ascii="Times New Roman" w:hAnsi="Times New Roman" w:cs="Times New Roman"/>
        </w:rPr>
        <w:t xml:space="preserve"> </w:t>
      </w:r>
      <w:r w:rsidR="00C416EC" w:rsidRPr="005A2222">
        <w:rPr>
          <w:rFonts w:ascii="Times New Roman" w:hAnsi="Times New Roman" w:cs="Times New Roman"/>
        </w:rPr>
        <w:t>a</w:t>
      </w:r>
      <w:r w:rsidR="00E47F20" w:rsidRPr="005A2222">
        <w:rPr>
          <w:rFonts w:ascii="Times New Roman" w:hAnsi="Times New Roman" w:cs="Times New Roman"/>
        </w:rPr>
        <w:t>utomatyzacj</w:t>
      </w:r>
      <w:r w:rsidR="00C416EC" w:rsidRPr="005A2222">
        <w:rPr>
          <w:rFonts w:ascii="Times New Roman" w:hAnsi="Times New Roman" w:cs="Times New Roman"/>
        </w:rPr>
        <w:t>i</w:t>
      </w:r>
      <w:r w:rsidR="00E47F20" w:rsidRPr="005A2222">
        <w:rPr>
          <w:rFonts w:ascii="Times New Roman" w:hAnsi="Times New Roman" w:cs="Times New Roman"/>
        </w:rPr>
        <w:t xml:space="preserve"> i robotyzacj</w:t>
      </w:r>
      <w:r w:rsidR="00C416EC" w:rsidRPr="005A2222">
        <w:rPr>
          <w:rFonts w:ascii="Times New Roman" w:hAnsi="Times New Roman" w:cs="Times New Roman"/>
        </w:rPr>
        <w:t>i</w:t>
      </w:r>
      <w:r w:rsidR="00E47F20" w:rsidRPr="005A2222">
        <w:rPr>
          <w:rFonts w:ascii="Times New Roman" w:hAnsi="Times New Roman" w:cs="Times New Roman"/>
        </w:rPr>
        <w:t xml:space="preserve"> procesów technolo</w:t>
      </w:r>
      <w:r w:rsidR="00E47F20" w:rsidRPr="00DC1E1B">
        <w:rPr>
          <w:rFonts w:ascii="Times New Roman" w:hAnsi="Times New Roman" w:cs="Times New Roman"/>
        </w:rPr>
        <w:t>gicznych</w:t>
      </w:r>
      <w:r w:rsidR="0086315A">
        <w:rPr>
          <w:rFonts w:ascii="Times New Roman" w:hAnsi="Times New Roman" w:cs="Times New Roman"/>
        </w:rPr>
        <w:t>,</w:t>
      </w:r>
      <w:r w:rsidR="00E47F20" w:rsidRPr="00DC1E1B">
        <w:rPr>
          <w:rFonts w:ascii="Times New Roman" w:hAnsi="Times New Roman" w:cs="Times New Roman"/>
        </w:rPr>
        <w:t xml:space="preserve"> </w:t>
      </w:r>
      <w:r w:rsidR="00CE0EC0" w:rsidRPr="00DC1E1B">
        <w:rPr>
          <w:rFonts w:ascii="Times New Roman" w:hAnsi="Times New Roman" w:cs="Times New Roman"/>
        </w:rPr>
        <w:t xml:space="preserve">w tym </w:t>
      </w:r>
      <w:r w:rsidR="006C4410" w:rsidRPr="00DC1E1B">
        <w:rPr>
          <w:rFonts w:ascii="Times New Roman" w:hAnsi="Times New Roman" w:cs="Times New Roman"/>
        </w:rPr>
        <w:t>a</w:t>
      </w:r>
      <w:r w:rsidR="0076269D" w:rsidRPr="00DC1E1B">
        <w:rPr>
          <w:rFonts w:ascii="Times New Roman" w:hAnsi="Times New Roman" w:cs="Times New Roman"/>
        </w:rPr>
        <w:t>utomatyzacj</w:t>
      </w:r>
      <w:r w:rsidR="006C4410" w:rsidRPr="00DC1E1B">
        <w:rPr>
          <w:rFonts w:ascii="Times New Roman" w:hAnsi="Times New Roman" w:cs="Times New Roman"/>
        </w:rPr>
        <w:t>i</w:t>
      </w:r>
      <w:r w:rsidR="0076269D" w:rsidRPr="00DC1E1B">
        <w:rPr>
          <w:rFonts w:ascii="Times New Roman" w:hAnsi="Times New Roman" w:cs="Times New Roman"/>
        </w:rPr>
        <w:t xml:space="preserve"> badań laboratoryjnych</w:t>
      </w:r>
      <w:r w:rsidR="00A7471F" w:rsidRPr="00DC1E1B">
        <w:rPr>
          <w:rFonts w:ascii="Times New Roman" w:hAnsi="Times New Roman" w:cs="Times New Roman"/>
        </w:rPr>
        <w:t xml:space="preserve"> </w:t>
      </w:r>
      <w:r w:rsidR="00716540" w:rsidRPr="00DC1E1B">
        <w:rPr>
          <w:rFonts w:ascii="Times New Roman" w:hAnsi="Times New Roman" w:cs="Times New Roman"/>
        </w:rPr>
        <w:t>obejmującej nabycie</w:t>
      </w:r>
      <w:r w:rsidR="00DC1E1B" w:rsidRPr="00DC1E1B">
        <w:rPr>
          <w:rFonts w:ascii="Times New Roman" w:hAnsi="Times New Roman" w:cs="Times New Roman"/>
        </w:rPr>
        <w:t xml:space="preserve"> z</w:t>
      </w:r>
      <w:r w:rsidR="00A7471F" w:rsidRPr="00DC1E1B">
        <w:rPr>
          <w:rFonts w:ascii="Times New Roman" w:hAnsi="Times New Roman" w:cs="Times New Roman"/>
        </w:rPr>
        <w:t>automatyzowan</w:t>
      </w:r>
      <w:r w:rsidR="00D45A6D" w:rsidRPr="00DC1E1B">
        <w:rPr>
          <w:rFonts w:ascii="Times New Roman" w:hAnsi="Times New Roman" w:cs="Times New Roman"/>
        </w:rPr>
        <w:t>ego</w:t>
      </w:r>
      <w:r w:rsidR="00A7471F" w:rsidRPr="00DC1E1B">
        <w:rPr>
          <w:rFonts w:ascii="Times New Roman" w:hAnsi="Times New Roman" w:cs="Times New Roman"/>
        </w:rPr>
        <w:t xml:space="preserve"> </w:t>
      </w:r>
      <w:r w:rsidR="00DC1E1B" w:rsidRPr="00DC1E1B">
        <w:rPr>
          <w:rFonts w:ascii="Times New Roman" w:hAnsi="Times New Roman" w:cs="Times New Roman"/>
        </w:rPr>
        <w:t>p</w:t>
      </w:r>
      <w:r w:rsidR="00A7471F" w:rsidRPr="00DC1E1B">
        <w:rPr>
          <w:rFonts w:ascii="Times New Roman" w:hAnsi="Times New Roman" w:cs="Times New Roman"/>
        </w:rPr>
        <w:t>lastomer</w:t>
      </w:r>
      <w:r w:rsidR="00D45A6D" w:rsidRPr="00DC1E1B">
        <w:rPr>
          <w:rFonts w:ascii="Times New Roman" w:hAnsi="Times New Roman" w:cs="Times New Roman"/>
        </w:rPr>
        <w:t xml:space="preserve">u, </w:t>
      </w:r>
      <w:r w:rsidR="00DC1E1B" w:rsidRPr="00DC1E1B">
        <w:rPr>
          <w:rFonts w:ascii="Times New Roman" w:hAnsi="Times New Roman" w:cs="Times New Roman"/>
        </w:rPr>
        <w:t>p</w:t>
      </w:r>
      <w:r w:rsidR="00D45A6D" w:rsidRPr="00DC1E1B">
        <w:rPr>
          <w:rFonts w:ascii="Times New Roman" w:hAnsi="Times New Roman" w:cs="Times New Roman"/>
        </w:rPr>
        <w:t>ółautomatycznej</w:t>
      </w:r>
      <w:r w:rsidR="00A7471F" w:rsidRPr="00DC1E1B">
        <w:rPr>
          <w:rFonts w:ascii="Times New Roman" w:hAnsi="Times New Roman" w:cs="Times New Roman"/>
        </w:rPr>
        <w:t xml:space="preserve"> maszyna wytrzymałościow</w:t>
      </w:r>
      <w:r w:rsidR="00D45A6D" w:rsidRPr="00DC1E1B">
        <w:rPr>
          <w:rFonts w:ascii="Times New Roman" w:hAnsi="Times New Roman" w:cs="Times New Roman"/>
        </w:rPr>
        <w:t>ej</w:t>
      </w:r>
      <w:r w:rsidR="00DC1E1B" w:rsidRPr="00DC1E1B">
        <w:rPr>
          <w:rFonts w:ascii="Times New Roman" w:hAnsi="Times New Roman" w:cs="Times New Roman"/>
        </w:rPr>
        <w:t>, m</w:t>
      </w:r>
      <w:r w:rsidR="00A7471F" w:rsidRPr="00DC1E1B">
        <w:rPr>
          <w:rFonts w:ascii="Times New Roman" w:hAnsi="Times New Roman" w:cs="Times New Roman"/>
        </w:rPr>
        <w:t>ikroskop</w:t>
      </w:r>
      <w:r w:rsidR="00D45A6D" w:rsidRPr="00DC1E1B">
        <w:rPr>
          <w:rFonts w:ascii="Times New Roman" w:hAnsi="Times New Roman" w:cs="Times New Roman"/>
        </w:rPr>
        <w:t>u</w:t>
      </w:r>
      <w:r w:rsidR="00A7471F" w:rsidRPr="00DC1E1B">
        <w:rPr>
          <w:rFonts w:ascii="Times New Roman" w:hAnsi="Times New Roman" w:cs="Times New Roman"/>
        </w:rPr>
        <w:t xml:space="preserve"> </w:t>
      </w:r>
      <w:r w:rsidR="00A7471F" w:rsidRPr="00DC1E1B">
        <w:rPr>
          <w:rFonts w:ascii="Times New Roman" w:hAnsi="Times New Roman" w:cs="Times New Roman"/>
        </w:rPr>
        <w:lastRenderedPageBreak/>
        <w:t>optyczn</w:t>
      </w:r>
      <w:r w:rsidR="00DC1E1B" w:rsidRPr="00DC1E1B">
        <w:rPr>
          <w:rFonts w:ascii="Times New Roman" w:hAnsi="Times New Roman" w:cs="Times New Roman"/>
        </w:rPr>
        <w:t>ego</w:t>
      </w:r>
      <w:r w:rsidR="00A7471F" w:rsidRPr="00DC1E1B">
        <w:rPr>
          <w:rFonts w:ascii="Times New Roman" w:hAnsi="Times New Roman" w:cs="Times New Roman"/>
        </w:rPr>
        <w:t xml:space="preserve"> automatyczn</w:t>
      </w:r>
      <w:r w:rsidR="00DC1E1B" w:rsidRPr="00DC1E1B">
        <w:rPr>
          <w:rFonts w:ascii="Times New Roman" w:hAnsi="Times New Roman" w:cs="Times New Roman"/>
        </w:rPr>
        <w:t>ego, a</w:t>
      </w:r>
      <w:r w:rsidR="00A7471F" w:rsidRPr="00DC1E1B">
        <w:rPr>
          <w:rFonts w:ascii="Times New Roman" w:hAnsi="Times New Roman" w:cs="Times New Roman"/>
        </w:rPr>
        <w:t>utomatyczn</w:t>
      </w:r>
      <w:r w:rsidR="00DC1E1B" w:rsidRPr="00DC1E1B">
        <w:rPr>
          <w:rFonts w:ascii="Times New Roman" w:hAnsi="Times New Roman" w:cs="Times New Roman"/>
        </w:rPr>
        <w:t>ego</w:t>
      </w:r>
      <w:r w:rsidR="00A7471F" w:rsidRPr="00DC1E1B">
        <w:rPr>
          <w:rFonts w:ascii="Times New Roman" w:hAnsi="Times New Roman" w:cs="Times New Roman"/>
        </w:rPr>
        <w:t xml:space="preserve"> licznik</w:t>
      </w:r>
      <w:r w:rsidR="00DC1E1B" w:rsidRPr="00DC1E1B">
        <w:rPr>
          <w:rFonts w:ascii="Times New Roman" w:hAnsi="Times New Roman" w:cs="Times New Roman"/>
        </w:rPr>
        <w:t>a</w:t>
      </w:r>
      <w:r w:rsidR="00A7471F" w:rsidRPr="00DC1E1B">
        <w:rPr>
          <w:rFonts w:ascii="Times New Roman" w:hAnsi="Times New Roman" w:cs="Times New Roman"/>
        </w:rPr>
        <w:t xml:space="preserve"> kolonii</w:t>
      </w:r>
      <w:r w:rsidR="00DC1E1B" w:rsidRPr="00DC1E1B">
        <w:rPr>
          <w:rFonts w:ascii="Times New Roman" w:hAnsi="Times New Roman" w:cs="Times New Roman"/>
        </w:rPr>
        <w:t xml:space="preserve">, </w:t>
      </w:r>
      <w:proofErr w:type="spellStart"/>
      <w:r w:rsidR="00DC1E1B" w:rsidRPr="00DC1E1B">
        <w:rPr>
          <w:rFonts w:ascii="Times New Roman" w:hAnsi="Times New Roman" w:cs="Times New Roman"/>
        </w:rPr>
        <w:t>p</w:t>
      </w:r>
      <w:r w:rsidR="00A7471F" w:rsidRPr="00DC1E1B">
        <w:rPr>
          <w:rFonts w:ascii="Times New Roman" w:hAnsi="Times New Roman" w:cs="Times New Roman"/>
        </w:rPr>
        <w:t>róbówkow</w:t>
      </w:r>
      <w:r w:rsidR="00DC1E1B" w:rsidRPr="00DC1E1B">
        <w:rPr>
          <w:rFonts w:ascii="Times New Roman" w:hAnsi="Times New Roman" w:cs="Times New Roman"/>
        </w:rPr>
        <w:t>ego</w:t>
      </w:r>
      <w:proofErr w:type="spellEnd"/>
      <w:r w:rsidR="00A7471F" w:rsidRPr="00DC1E1B">
        <w:rPr>
          <w:rFonts w:ascii="Times New Roman" w:hAnsi="Times New Roman" w:cs="Times New Roman"/>
        </w:rPr>
        <w:t xml:space="preserve"> czytnik</w:t>
      </w:r>
      <w:r w:rsidR="00DC1E1B" w:rsidRPr="00DC1E1B">
        <w:rPr>
          <w:rFonts w:ascii="Times New Roman" w:hAnsi="Times New Roman" w:cs="Times New Roman"/>
        </w:rPr>
        <w:t>a</w:t>
      </w:r>
      <w:r w:rsidR="00A7471F" w:rsidRPr="00DC1E1B">
        <w:rPr>
          <w:rFonts w:ascii="Times New Roman" w:hAnsi="Times New Roman" w:cs="Times New Roman"/>
        </w:rPr>
        <w:t xml:space="preserve"> testów LAL</w:t>
      </w:r>
      <w:r w:rsidR="00DC1E1B" w:rsidRPr="00DC1E1B">
        <w:rPr>
          <w:rFonts w:ascii="Times New Roman" w:hAnsi="Times New Roman" w:cs="Times New Roman"/>
        </w:rPr>
        <w:t>, a</w:t>
      </w:r>
      <w:r w:rsidR="00A7471F" w:rsidRPr="00DC1E1B">
        <w:rPr>
          <w:rFonts w:ascii="Times New Roman" w:hAnsi="Times New Roman" w:cs="Times New Roman"/>
        </w:rPr>
        <w:t>utoklaw</w:t>
      </w:r>
      <w:r w:rsidR="00DC1E1B" w:rsidRPr="00DC1E1B">
        <w:rPr>
          <w:rFonts w:ascii="Times New Roman" w:hAnsi="Times New Roman" w:cs="Times New Roman"/>
        </w:rPr>
        <w:t>u</w:t>
      </w:r>
      <w:r w:rsidR="00A7471F" w:rsidRPr="00DC1E1B">
        <w:rPr>
          <w:rFonts w:ascii="Times New Roman" w:hAnsi="Times New Roman" w:cs="Times New Roman"/>
        </w:rPr>
        <w:t xml:space="preserve"> z oprogramowaniem</w:t>
      </w:r>
      <w:r w:rsidR="00DC1E1B" w:rsidRPr="00DC1E1B">
        <w:rPr>
          <w:rFonts w:ascii="Times New Roman" w:hAnsi="Times New Roman" w:cs="Times New Roman"/>
        </w:rPr>
        <w:t>, p</w:t>
      </w:r>
      <w:r w:rsidR="00A7471F" w:rsidRPr="00DC1E1B">
        <w:rPr>
          <w:rFonts w:ascii="Times New Roman" w:hAnsi="Times New Roman" w:cs="Times New Roman"/>
        </w:rPr>
        <w:t>omp</w:t>
      </w:r>
      <w:r w:rsidR="00DC1E1B" w:rsidRPr="00DC1E1B">
        <w:rPr>
          <w:rFonts w:ascii="Times New Roman" w:hAnsi="Times New Roman" w:cs="Times New Roman"/>
        </w:rPr>
        <w:t>y</w:t>
      </w:r>
      <w:r w:rsidR="00A7471F" w:rsidRPr="00DC1E1B">
        <w:rPr>
          <w:rFonts w:ascii="Times New Roman" w:hAnsi="Times New Roman" w:cs="Times New Roman"/>
        </w:rPr>
        <w:t xml:space="preserve"> </w:t>
      </w:r>
      <w:r w:rsidR="00DC1E1B" w:rsidRPr="00DC1E1B">
        <w:rPr>
          <w:rFonts w:ascii="Times New Roman" w:hAnsi="Times New Roman" w:cs="Times New Roman"/>
        </w:rPr>
        <w:t>p</w:t>
      </w:r>
      <w:r w:rsidR="00A7471F" w:rsidRPr="00DC1E1B">
        <w:rPr>
          <w:rFonts w:ascii="Times New Roman" w:hAnsi="Times New Roman" w:cs="Times New Roman"/>
        </w:rPr>
        <w:t>erystaltyczn</w:t>
      </w:r>
      <w:r w:rsidR="00DC1E1B" w:rsidRPr="00DC1E1B">
        <w:rPr>
          <w:rFonts w:ascii="Times New Roman" w:hAnsi="Times New Roman" w:cs="Times New Roman"/>
        </w:rPr>
        <w:t>ej.</w:t>
      </w:r>
    </w:p>
    <w:p w14:paraId="22B96AFF" w14:textId="77777777" w:rsidR="00151696" w:rsidRPr="00E23CFF" w:rsidRDefault="00151696" w:rsidP="002700B8">
      <w:pPr>
        <w:spacing w:after="0" w:line="276" w:lineRule="auto"/>
        <w:rPr>
          <w:rFonts w:ascii="Times New Roman" w:hAnsi="Times New Roman" w:cs="Times New Roman"/>
          <w:b/>
          <w:bCs/>
          <w:color w:val="FF0000"/>
        </w:rPr>
      </w:pPr>
    </w:p>
    <w:p w14:paraId="12D16108" w14:textId="6B72565B" w:rsidR="002F03BC" w:rsidRPr="00F2747B"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F2747B">
        <w:rPr>
          <w:rFonts w:ascii="Times New Roman" w:hAnsi="Times New Roman" w:cs="Times New Roman"/>
          <w:b/>
          <w:bCs/>
        </w:rPr>
        <w:t>KOD CPV</w:t>
      </w:r>
    </w:p>
    <w:p w14:paraId="3B351EE1" w14:textId="77777777" w:rsidR="000C1CF9" w:rsidRPr="00F2747B" w:rsidRDefault="000C1CF9" w:rsidP="00F71D1D">
      <w:pPr>
        <w:pStyle w:val="Normalny1"/>
        <w:ind w:firstLine="709"/>
        <w:rPr>
          <w:rFonts w:ascii="Times New Roman" w:eastAsia="Calibri" w:hAnsi="Times New Roman" w:cs="Times New Roman"/>
          <w:bCs/>
          <w:lang w:val="pl-PL"/>
        </w:rPr>
      </w:pPr>
      <w:r w:rsidRPr="00F2747B">
        <w:rPr>
          <w:rFonts w:ascii="Times New Roman" w:eastAsia="Calibri" w:hAnsi="Times New Roman" w:cs="Times New Roman"/>
          <w:bCs/>
          <w:lang w:val="pl-PL"/>
        </w:rPr>
        <w:t xml:space="preserve">38634000-8 Mikroskopy optyczne </w:t>
      </w:r>
    </w:p>
    <w:p w14:paraId="70ED2811" w14:textId="56F587FB" w:rsidR="007E69FC" w:rsidRPr="00F2747B" w:rsidRDefault="005D02DB" w:rsidP="005D02DB">
      <w:pPr>
        <w:pStyle w:val="Normalny1"/>
        <w:ind w:firstLine="709"/>
        <w:rPr>
          <w:rFonts w:ascii="Times New Roman" w:eastAsia="Calibri" w:hAnsi="Times New Roman" w:cs="Times New Roman"/>
          <w:bCs/>
          <w:lang w:val="pl-PL"/>
        </w:rPr>
      </w:pPr>
      <w:r w:rsidRPr="00F2747B">
        <w:rPr>
          <w:rFonts w:ascii="Times New Roman" w:eastAsia="Calibri" w:hAnsi="Times New Roman" w:cs="Times New Roman"/>
          <w:bCs/>
          <w:lang w:val="pl-PL"/>
        </w:rPr>
        <w:t>38636000-2 Specjalistyczne przyrządy optyczne</w:t>
      </w:r>
    </w:p>
    <w:p w14:paraId="3DFD97AC" w14:textId="77777777" w:rsidR="005D02DB" w:rsidRPr="00F2747B" w:rsidRDefault="005D02DB" w:rsidP="005D02DB">
      <w:pPr>
        <w:pStyle w:val="Normalny1"/>
        <w:ind w:firstLine="709"/>
        <w:rPr>
          <w:rFonts w:ascii="Times New Roman" w:eastAsia="Calibri" w:hAnsi="Times New Roman" w:cs="Times New Roman"/>
          <w:bCs/>
          <w:lang w:val="pl-PL"/>
        </w:rPr>
      </w:pPr>
    </w:p>
    <w:p w14:paraId="376FF935" w14:textId="5AAB190F" w:rsidR="002F03BC" w:rsidRPr="00F2747B" w:rsidRDefault="002F03BC" w:rsidP="002A61DD">
      <w:pPr>
        <w:pStyle w:val="Normalny1"/>
        <w:ind w:firstLine="709"/>
        <w:rPr>
          <w:rFonts w:ascii="Times New Roman" w:eastAsia="Calibri" w:hAnsi="Times New Roman" w:cs="Times New Roman"/>
          <w:bCs/>
          <w:lang w:val="pl-PL"/>
        </w:rPr>
      </w:pPr>
      <w:r w:rsidRPr="00F2747B">
        <w:rPr>
          <w:rFonts w:ascii="Times New Roman" w:eastAsia="Calibri" w:hAnsi="Times New Roman" w:cs="Times New Roman"/>
          <w:bCs/>
          <w:lang w:val="pl-PL"/>
        </w:rPr>
        <w:t xml:space="preserve">KATEGORIA OGŁOSZENIA: </w:t>
      </w:r>
      <w:r w:rsidR="00B93558" w:rsidRPr="00F2747B">
        <w:rPr>
          <w:rFonts w:ascii="Times New Roman" w:eastAsia="Calibri" w:hAnsi="Times New Roman" w:cs="Times New Roman"/>
          <w:bCs/>
          <w:lang w:val="pl-PL"/>
        </w:rPr>
        <w:t>Dostawy</w:t>
      </w:r>
    </w:p>
    <w:p w14:paraId="0B4A88D2" w14:textId="77777777" w:rsidR="009A7F64" w:rsidRPr="002D2F06" w:rsidRDefault="009A7F64" w:rsidP="002A61DD">
      <w:pPr>
        <w:pStyle w:val="text"/>
        <w:shd w:val="clear" w:color="auto" w:fill="FFFFFF"/>
        <w:spacing w:before="0" w:beforeAutospacing="0" w:after="0" w:afterAutospacing="0" w:line="276" w:lineRule="auto"/>
        <w:textAlignment w:val="baseline"/>
        <w:rPr>
          <w:spacing w:val="2"/>
          <w:sz w:val="22"/>
          <w:szCs w:val="22"/>
        </w:rPr>
      </w:pPr>
    </w:p>
    <w:p w14:paraId="00D306A5" w14:textId="2D23D009" w:rsidR="002F03BC" w:rsidRPr="002D2F06"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2D2F06">
        <w:rPr>
          <w:rFonts w:ascii="Times New Roman" w:hAnsi="Times New Roman" w:cs="Times New Roman"/>
          <w:b/>
          <w:bCs/>
        </w:rPr>
        <w:t xml:space="preserve">Termin </w:t>
      </w:r>
      <w:r w:rsidR="00012B2F" w:rsidRPr="002D2F06">
        <w:rPr>
          <w:rFonts w:ascii="Times New Roman" w:hAnsi="Times New Roman" w:cs="Times New Roman"/>
          <w:b/>
          <w:bCs/>
        </w:rPr>
        <w:t xml:space="preserve">i miejsce </w:t>
      </w:r>
      <w:r w:rsidR="006B78F4" w:rsidRPr="002D2F06">
        <w:rPr>
          <w:rFonts w:ascii="Times New Roman" w:hAnsi="Times New Roman" w:cs="Times New Roman"/>
          <w:b/>
          <w:bCs/>
        </w:rPr>
        <w:t xml:space="preserve">wykonania </w:t>
      </w:r>
      <w:r w:rsidRPr="002D2F06">
        <w:rPr>
          <w:rFonts w:ascii="Times New Roman" w:hAnsi="Times New Roman" w:cs="Times New Roman"/>
          <w:b/>
          <w:bCs/>
        </w:rPr>
        <w:t>zamówienia</w:t>
      </w:r>
    </w:p>
    <w:p w14:paraId="13704409" w14:textId="0513483B" w:rsidR="00D16872" w:rsidRPr="00A919F0" w:rsidRDefault="002F03BC" w:rsidP="00D16872">
      <w:pPr>
        <w:pStyle w:val="Akapitzlist"/>
        <w:numPr>
          <w:ilvl w:val="1"/>
          <w:numId w:val="1"/>
        </w:numPr>
        <w:spacing w:after="240" w:line="276" w:lineRule="auto"/>
        <w:ind w:left="709" w:hanging="567"/>
        <w:jc w:val="both"/>
        <w:rPr>
          <w:rFonts w:ascii="Times New Roman" w:hAnsi="Times New Roman" w:cs="Times New Roman"/>
          <w:color w:val="FF0000"/>
        </w:rPr>
      </w:pPr>
      <w:bookmarkStart w:id="1" w:name="_Hlk67901912"/>
      <w:r w:rsidRPr="007E44D2">
        <w:rPr>
          <w:rFonts w:ascii="Times New Roman" w:hAnsi="Times New Roman" w:cs="Times New Roman"/>
          <w:b/>
          <w:bCs/>
        </w:rPr>
        <w:t xml:space="preserve">Przedmiot </w:t>
      </w:r>
      <w:r w:rsidR="0087547F" w:rsidRPr="007E44D2">
        <w:rPr>
          <w:rFonts w:ascii="Times New Roman" w:hAnsi="Times New Roman" w:cs="Times New Roman"/>
          <w:b/>
          <w:bCs/>
        </w:rPr>
        <w:t>zamówienia powinien zostać zrealizowany w maksymalny</w:t>
      </w:r>
      <w:r w:rsidR="0087547F" w:rsidRPr="0069141F">
        <w:rPr>
          <w:rFonts w:ascii="Times New Roman" w:hAnsi="Times New Roman" w:cs="Times New Roman"/>
          <w:b/>
          <w:bCs/>
        </w:rPr>
        <w:t xml:space="preserve">m terminie 30 dni od dnia zawarcia umowy. Planowany termin zawarcia umowy: nie później niż </w:t>
      </w:r>
      <w:r w:rsidR="00584E4A">
        <w:rPr>
          <w:rFonts w:ascii="Times New Roman" w:hAnsi="Times New Roman" w:cs="Times New Roman"/>
          <w:b/>
          <w:bCs/>
        </w:rPr>
        <w:t xml:space="preserve">do 15 </w:t>
      </w:r>
      <w:r w:rsidR="00A919F0" w:rsidRPr="00584E4A">
        <w:rPr>
          <w:rFonts w:ascii="Times New Roman" w:hAnsi="Times New Roman" w:cs="Times New Roman"/>
          <w:b/>
          <w:bCs/>
        </w:rPr>
        <w:t>maj</w:t>
      </w:r>
      <w:r w:rsidR="00584E4A" w:rsidRPr="00584E4A">
        <w:rPr>
          <w:rFonts w:ascii="Times New Roman" w:hAnsi="Times New Roman" w:cs="Times New Roman"/>
          <w:b/>
          <w:bCs/>
        </w:rPr>
        <w:t>a</w:t>
      </w:r>
      <w:r w:rsidR="0087547F" w:rsidRPr="00584E4A">
        <w:rPr>
          <w:rFonts w:ascii="Times New Roman" w:hAnsi="Times New Roman" w:cs="Times New Roman"/>
          <w:b/>
          <w:bCs/>
        </w:rPr>
        <w:t xml:space="preserve"> 2024 roku.</w:t>
      </w:r>
      <w:r w:rsidR="0087547F" w:rsidRPr="0069141F">
        <w:rPr>
          <w:rFonts w:ascii="Times New Roman" w:hAnsi="Times New Roman" w:cs="Times New Roman"/>
        </w:rPr>
        <w:t xml:space="preserve"> </w:t>
      </w:r>
    </w:p>
    <w:p w14:paraId="41B96E3A" w14:textId="6AF3CE82" w:rsidR="00D16872" w:rsidRPr="00C97639" w:rsidRDefault="0087547F" w:rsidP="00D16872">
      <w:pPr>
        <w:pStyle w:val="Akapitzlist"/>
        <w:spacing w:after="240" w:line="276" w:lineRule="auto"/>
        <w:ind w:left="709"/>
        <w:jc w:val="both"/>
        <w:rPr>
          <w:rFonts w:ascii="Times New Roman" w:hAnsi="Times New Roman" w:cs="Times New Roman"/>
        </w:rPr>
      </w:pPr>
      <w:r w:rsidRPr="00C97639">
        <w:rPr>
          <w:rFonts w:ascii="Times New Roman" w:hAnsi="Times New Roman" w:cs="Times New Roman"/>
        </w:rPr>
        <w:t>Bieg terminu realizacji zamówienia rozpoczyna się dnia następnego po dniu zawarcia umowy z</w:t>
      </w:r>
      <w:r w:rsidR="00D16872" w:rsidRPr="00C97639">
        <w:rPr>
          <w:rFonts w:ascii="Times New Roman" w:hAnsi="Times New Roman" w:cs="Times New Roman"/>
        </w:rPr>
        <w:t> </w:t>
      </w:r>
      <w:r w:rsidRPr="00C97639">
        <w:rPr>
          <w:rFonts w:ascii="Times New Roman" w:hAnsi="Times New Roman" w:cs="Times New Roman"/>
        </w:rPr>
        <w:t>Wykonawcą.</w:t>
      </w:r>
    </w:p>
    <w:p w14:paraId="4B295B70" w14:textId="16FB4CAE" w:rsidR="0087547F" w:rsidRPr="003C3AFD" w:rsidRDefault="0087547F" w:rsidP="00D16872">
      <w:pPr>
        <w:pStyle w:val="Akapitzlist"/>
        <w:spacing w:after="240" w:line="276" w:lineRule="auto"/>
        <w:ind w:left="709"/>
        <w:jc w:val="both"/>
        <w:rPr>
          <w:rFonts w:ascii="Times New Roman" w:hAnsi="Times New Roman" w:cs="Times New Roman"/>
        </w:rPr>
      </w:pPr>
      <w:r w:rsidRPr="00C97639">
        <w:rPr>
          <w:rFonts w:ascii="Times New Roman" w:hAnsi="Times New Roman" w:cs="Times New Roman"/>
        </w:rPr>
        <w:t>Jeżeli koniec terminu realizacji zamówienia przypada na dzień uznany ustawowo za wolny od pracy lub na sobotę, termin upływa następnego dnia, który nie jest dniem wolnym od pracy ani sobotą.</w:t>
      </w:r>
    </w:p>
    <w:bookmarkEnd w:id="1"/>
    <w:p w14:paraId="7F3E77BE" w14:textId="77777777" w:rsidR="00AA6421" w:rsidRPr="005A2222" w:rsidRDefault="002F03BC" w:rsidP="00E61DF9">
      <w:pPr>
        <w:pStyle w:val="Akapitzlist"/>
        <w:numPr>
          <w:ilvl w:val="1"/>
          <w:numId w:val="1"/>
        </w:numPr>
        <w:spacing w:after="240" w:line="276" w:lineRule="auto"/>
        <w:ind w:left="709" w:hanging="567"/>
        <w:jc w:val="both"/>
        <w:rPr>
          <w:rFonts w:ascii="Times New Roman" w:hAnsi="Times New Roman" w:cs="Times New Roman"/>
        </w:rPr>
      </w:pPr>
      <w:r w:rsidRPr="005A2222">
        <w:rPr>
          <w:rFonts w:ascii="Times New Roman" w:hAnsi="Times New Roman" w:cs="Times New Roman"/>
        </w:rPr>
        <w:t>Zamawiający zastrzega sobie prawo do zmiany terminu realizacji przedmiotu zamówienia.</w:t>
      </w:r>
    </w:p>
    <w:p w14:paraId="42207215" w14:textId="790A5172" w:rsidR="00012B2F" w:rsidRPr="005A2222" w:rsidRDefault="002F03BC" w:rsidP="00E61DF9">
      <w:pPr>
        <w:pStyle w:val="Akapitzlist"/>
        <w:numPr>
          <w:ilvl w:val="1"/>
          <w:numId w:val="1"/>
        </w:numPr>
        <w:spacing w:after="240" w:line="276" w:lineRule="auto"/>
        <w:ind w:left="709" w:hanging="567"/>
        <w:jc w:val="both"/>
        <w:rPr>
          <w:rFonts w:ascii="Times New Roman" w:hAnsi="Times New Roman" w:cs="Times New Roman"/>
        </w:rPr>
      </w:pPr>
      <w:r w:rsidRPr="005A2222">
        <w:rPr>
          <w:rFonts w:ascii="Times New Roman" w:hAnsi="Times New Roman" w:cs="Times New Roman"/>
        </w:rPr>
        <w:t>Miejsce realizacji zamówienia stanowi</w:t>
      </w:r>
      <w:r w:rsidR="007E4AA6" w:rsidRPr="005A2222">
        <w:rPr>
          <w:rFonts w:ascii="Times New Roman" w:hAnsi="Times New Roman" w:cs="Times New Roman"/>
        </w:rPr>
        <w:t xml:space="preserve">: </w:t>
      </w:r>
      <w:r w:rsidR="00AA6421" w:rsidRPr="005A2222">
        <w:rPr>
          <w:rFonts w:ascii="Times New Roman" w:hAnsi="Times New Roman" w:cs="Times New Roman"/>
          <w:b/>
          <w:bCs/>
        </w:rPr>
        <w:t>ul. Erazma Plewińskiego 16, 20-270 Lublin</w:t>
      </w:r>
      <w:r w:rsidR="00AA6421" w:rsidRPr="005A2222">
        <w:rPr>
          <w:rFonts w:ascii="Times New Roman" w:hAnsi="Times New Roman" w:cs="Times New Roman"/>
        </w:rPr>
        <w:t>.</w:t>
      </w:r>
    </w:p>
    <w:p w14:paraId="211347C9" w14:textId="4C44D8E1" w:rsidR="005C5228" w:rsidRPr="00D16872" w:rsidRDefault="005C5228" w:rsidP="00E61DF9">
      <w:pPr>
        <w:pStyle w:val="Akapitzlist"/>
        <w:numPr>
          <w:ilvl w:val="1"/>
          <w:numId w:val="1"/>
        </w:numPr>
        <w:spacing w:after="0" w:line="276" w:lineRule="auto"/>
        <w:ind w:left="709" w:hanging="567"/>
        <w:jc w:val="both"/>
        <w:rPr>
          <w:rFonts w:ascii="Times New Roman" w:hAnsi="Times New Roman" w:cs="Times New Roman"/>
          <w:u w:val="single"/>
        </w:rPr>
      </w:pPr>
      <w:r w:rsidRPr="00D16872">
        <w:rPr>
          <w:rFonts w:ascii="Times New Roman" w:hAnsi="Times New Roman" w:cs="Times New Roman"/>
          <w:u w:val="single"/>
        </w:rPr>
        <w:t>Termin Realizacji to data, do której wykonawca zobowiązany jest do całkowitego zakończenia realizacji umowy, co oznacza:</w:t>
      </w:r>
    </w:p>
    <w:p w14:paraId="4548588F" w14:textId="785FEC52" w:rsidR="000834D7" w:rsidRPr="00940E7F" w:rsidRDefault="000834D7" w:rsidP="00890B9A">
      <w:pPr>
        <w:pStyle w:val="Akapitzlist"/>
        <w:numPr>
          <w:ilvl w:val="0"/>
          <w:numId w:val="19"/>
        </w:numPr>
        <w:spacing w:line="276" w:lineRule="auto"/>
        <w:jc w:val="both"/>
        <w:rPr>
          <w:rFonts w:ascii="Times New Roman" w:hAnsi="Times New Roman" w:cs="Times New Roman"/>
          <w:shd w:val="clear" w:color="auto" w:fill="FFFFFF"/>
        </w:rPr>
      </w:pPr>
      <w:r w:rsidRPr="00940E7F">
        <w:rPr>
          <w:rFonts w:ascii="Times New Roman" w:hAnsi="Times New Roman" w:cs="Times New Roman"/>
          <w:shd w:val="clear" w:color="auto" w:fill="FFFFFF"/>
        </w:rPr>
        <w:t xml:space="preserve">dostawę mikroskopu optycznego </w:t>
      </w:r>
      <w:r w:rsidR="006A7E0C" w:rsidRPr="00940E7F">
        <w:rPr>
          <w:rFonts w:ascii="Times New Roman" w:hAnsi="Times New Roman" w:cs="Times New Roman"/>
          <w:shd w:val="clear" w:color="auto" w:fill="FFFFFF"/>
        </w:rPr>
        <w:t xml:space="preserve">automatycznego </w:t>
      </w:r>
      <w:r w:rsidRPr="00940E7F">
        <w:rPr>
          <w:rFonts w:ascii="Times New Roman" w:hAnsi="Times New Roman" w:cs="Times New Roman"/>
          <w:shd w:val="clear" w:color="auto" w:fill="FFFFFF"/>
        </w:rPr>
        <w:t>zgodnego z powyższymi parametrami (Wykonawca dostarczy przedmiot zamówienia na własny koszt i na własne ryzyko wkalkulowane w cenę), Zamawiający po dostawie zastrzega sobie prawo do sprawdzenia sprzętu i jego zgodności z opisem technicznym oraz ma prawo zwrotu w przypadku stwierdzenia nieprawidłowości.</w:t>
      </w:r>
    </w:p>
    <w:p w14:paraId="037A3634" w14:textId="77777777" w:rsidR="000834D7" w:rsidRPr="00940E7F" w:rsidRDefault="000834D7" w:rsidP="00890B9A">
      <w:pPr>
        <w:pStyle w:val="Akapitzlist"/>
        <w:numPr>
          <w:ilvl w:val="0"/>
          <w:numId w:val="19"/>
        </w:numPr>
        <w:spacing w:line="276" w:lineRule="auto"/>
        <w:jc w:val="both"/>
        <w:rPr>
          <w:rFonts w:ascii="Times New Roman" w:hAnsi="Times New Roman" w:cs="Times New Roman"/>
          <w:shd w:val="clear" w:color="auto" w:fill="FFFFFF"/>
        </w:rPr>
      </w:pPr>
      <w:r w:rsidRPr="00940E7F">
        <w:rPr>
          <w:rFonts w:ascii="Times New Roman" w:hAnsi="Times New Roman" w:cs="Times New Roman"/>
          <w:shd w:val="clear" w:color="auto" w:fill="FFFFFF"/>
        </w:rPr>
        <w:t xml:space="preserve">przeprowadzenie szkolenia dla minimum 6 osób, </w:t>
      </w:r>
    </w:p>
    <w:p w14:paraId="027E0A9D" w14:textId="607D8AEA" w:rsidR="000834D7" w:rsidRPr="00940E7F" w:rsidRDefault="000834D7" w:rsidP="00890B9A">
      <w:pPr>
        <w:pStyle w:val="Akapitzlist"/>
        <w:numPr>
          <w:ilvl w:val="0"/>
          <w:numId w:val="19"/>
        </w:numPr>
        <w:spacing w:line="276" w:lineRule="auto"/>
        <w:jc w:val="both"/>
        <w:rPr>
          <w:rFonts w:ascii="Times New Roman" w:hAnsi="Times New Roman" w:cs="Times New Roman"/>
          <w:shd w:val="clear" w:color="auto" w:fill="FFFFFF"/>
        </w:rPr>
      </w:pPr>
      <w:r w:rsidRPr="00940E7F">
        <w:rPr>
          <w:rFonts w:ascii="Times New Roman" w:hAnsi="Times New Roman" w:cs="Times New Roman"/>
          <w:shd w:val="clear" w:color="auto" w:fill="FFFFFF"/>
        </w:rPr>
        <w:t>dostarczenie kompletnej dokumentacji technicznej wraz z instrukcją – jeden egzemplarz w</w:t>
      </w:r>
      <w:r w:rsidR="00890B9A">
        <w:rPr>
          <w:rFonts w:ascii="Times New Roman" w:hAnsi="Times New Roman" w:cs="Times New Roman"/>
          <w:shd w:val="clear" w:color="auto" w:fill="FFFFFF"/>
        </w:rPr>
        <w:t> </w:t>
      </w:r>
      <w:r w:rsidRPr="00940E7F">
        <w:rPr>
          <w:rFonts w:ascii="Times New Roman" w:hAnsi="Times New Roman" w:cs="Times New Roman"/>
          <w:shd w:val="clear" w:color="auto" w:fill="FFFFFF"/>
        </w:rPr>
        <w:t xml:space="preserve">języku polskim, </w:t>
      </w:r>
    </w:p>
    <w:p w14:paraId="732A2018" w14:textId="77A4B6E8" w:rsidR="000834D7" w:rsidRPr="00940E7F" w:rsidRDefault="000834D7" w:rsidP="00890B9A">
      <w:pPr>
        <w:pStyle w:val="Akapitzlist"/>
        <w:numPr>
          <w:ilvl w:val="0"/>
          <w:numId w:val="19"/>
        </w:numPr>
        <w:spacing w:line="276" w:lineRule="auto"/>
        <w:jc w:val="both"/>
        <w:rPr>
          <w:rFonts w:ascii="Times New Roman" w:hAnsi="Times New Roman" w:cs="Times New Roman"/>
          <w:shd w:val="clear" w:color="auto" w:fill="FFFFFF"/>
        </w:rPr>
      </w:pPr>
      <w:r w:rsidRPr="00940E7F">
        <w:rPr>
          <w:rFonts w:ascii="Times New Roman" w:hAnsi="Times New Roman" w:cs="Times New Roman"/>
          <w:shd w:val="clear" w:color="auto" w:fill="FFFFFF"/>
        </w:rPr>
        <w:t>przedstawienie deklaracji zgodności CE dla sprzętu, Znak CE</w:t>
      </w:r>
      <w:r w:rsidR="00940E7F" w:rsidRPr="00940E7F">
        <w:rPr>
          <w:rFonts w:ascii="Times New Roman" w:hAnsi="Times New Roman" w:cs="Times New Roman"/>
          <w:shd w:val="clear" w:color="auto" w:fill="FFFFFF"/>
        </w:rPr>
        <w:t>.</w:t>
      </w:r>
    </w:p>
    <w:p w14:paraId="0FCECDB5" w14:textId="4EEABFEB" w:rsidR="004F769F" w:rsidRPr="002B1062" w:rsidRDefault="004F769F" w:rsidP="00BC223D">
      <w:pPr>
        <w:pStyle w:val="Akapitzlist"/>
        <w:spacing w:line="276" w:lineRule="auto"/>
        <w:ind w:left="709"/>
        <w:jc w:val="both"/>
        <w:rPr>
          <w:rFonts w:ascii="Times New Roman" w:hAnsi="Times New Roman" w:cs="Times New Roman"/>
          <w:b/>
          <w:bCs/>
          <w:shd w:val="clear" w:color="auto" w:fill="FFFFFF"/>
        </w:rPr>
      </w:pPr>
      <w:r w:rsidRPr="002B1062">
        <w:rPr>
          <w:rFonts w:ascii="Times New Roman" w:hAnsi="Times New Roman" w:cs="Times New Roman"/>
          <w:b/>
          <w:bCs/>
          <w:shd w:val="clear" w:color="auto" w:fill="FFFFFF"/>
        </w:rPr>
        <w:t>Podpisanie protokołu odbioru nastąpi po zrealizowaniu ww. czynności.</w:t>
      </w:r>
    </w:p>
    <w:p w14:paraId="1D10C63C" w14:textId="77777777" w:rsidR="00012B2F" w:rsidRPr="002B1062" w:rsidRDefault="00012B2F" w:rsidP="00E61DF9">
      <w:pPr>
        <w:pStyle w:val="Akapitzlist"/>
        <w:numPr>
          <w:ilvl w:val="1"/>
          <w:numId w:val="1"/>
        </w:numPr>
        <w:spacing w:after="0" w:line="276" w:lineRule="auto"/>
        <w:ind w:left="709" w:hanging="567"/>
        <w:jc w:val="both"/>
        <w:rPr>
          <w:rFonts w:ascii="Times New Roman" w:hAnsi="Times New Roman" w:cs="Times New Roman"/>
          <w:b/>
          <w:bCs/>
        </w:rPr>
      </w:pPr>
      <w:r w:rsidRPr="002B1062">
        <w:rPr>
          <w:rFonts w:ascii="Times New Roman" w:hAnsi="Times New Roman" w:cs="Times New Roman"/>
          <w:b/>
          <w:bCs/>
        </w:rPr>
        <w:t>Za datę zakończenia realizacji Przedmiotu zamówienia przyjmuje się datę podpisania przez Strony Protokołu Odbioru.</w:t>
      </w:r>
    </w:p>
    <w:p w14:paraId="54B895C7" w14:textId="77777777" w:rsidR="00063D69" w:rsidRPr="00E23CFF" w:rsidRDefault="00063D69" w:rsidP="002A61DD">
      <w:pPr>
        <w:pStyle w:val="Akapitzlist"/>
        <w:tabs>
          <w:tab w:val="left" w:pos="1134"/>
        </w:tabs>
        <w:spacing w:after="240" w:line="276" w:lineRule="auto"/>
        <w:ind w:left="792"/>
        <w:jc w:val="both"/>
        <w:rPr>
          <w:rFonts w:ascii="Times New Roman" w:hAnsi="Times New Roman" w:cs="Times New Roman"/>
          <w:color w:val="FF0000"/>
          <w:highlight w:val="yellow"/>
        </w:rPr>
      </w:pPr>
    </w:p>
    <w:p w14:paraId="29336352" w14:textId="703B7988" w:rsidR="006E270B" w:rsidRPr="002B1062" w:rsidRDefault="002F03BC" w:rsidP="000102E6">
      <w:pPr>
        <w:pStyle w:val="Akapitzlist"/>
        <w:numPr>
          <w:ilvl w:val="0"/>
          <w:numId w:val="1"/>
        </w:numPr>
        <w:spacing w:after="120" w:line="276" w:lineRule="auto"/>
        <w:ind w:left="142" w:hanging="568"/>
        <w:contextualSpacing w:val="0"/>
        <w:jc w:val="center"/>
        <w:rPr>
          <w:rFonts w:ascii="Times New Roman" w:hAnsi="Times New Roman" w:cs="Times New Roman"/>
          <w:b/>
          <w:bCs/>
        </w:rPr>
      </w:pPr>
      <w:r w:rsidRPr="002B1062">
        <w:rPr>
          <w:rFonts w:ascii="Times New Roman" w:hAnsi="Times New Roman" w:cs="Times New Roman"/>
          <w:b/>
          <w:bCs/>
        </w:rPr>
        <w:t>Warunki udziału w postępowaniu</w:t>
      </w:r>
      <w:r w:rsidR="006E270B" w:rsidRPr="002B1062">
        <w:rPr>
          <w:rFonts w:ascii="Times New Roman" w:hAnsi="Times New Roman" w:cs="Times New Roman"/>
          <w:b/>
          <w:bCs/>
        </w:rPr>
        <w:t xml:space="preserve"> oraz opis sposobu dokonywania oceny ich spełniania</w:t>
      </w:r>
    </w:p>
    <w:p w14:paraId="317DC70F" w14:textId="084F66F3"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bookmarkStart w:id="2" w:name="_Hlk67914508"/>
      <w:r w:rsidRPr="002B1062">
        <w:rPr>
          <w:rFonts w:ascii="Times New Roman" w:hAnsi="Times New Roman" w:cs="Times New Roman"/>
        </w:rPr>
        <w:t>O udzielenie zamówienia mogą ubiegać się Wykonawcy, którzy łącznie spełnią poniższe warunki.</w:t>
      </w:r>
    </w:p>
    <w:p w14:paraId="414A6350" w14:textId="77777777"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Warunki udziału w postępowaniu Zamawiający oceni na podstawie analizy dokumentów i informacji przedłożonych przez Wykonawców. Ocena spełnienia warunków odbywa się w oparciu o formułę „spełnia/nie spełnia”. Niespełnienie chociażby jednego z wymienionych warunków skutkować będzie wykluczeniem Wykonawcy z postępowania, a złożona przez niego oferta traktowana będzie jako odrzucona.</w:t>
      </w:r>
      <w:bookmarkEnd w:id="2"/>
    </w:p>
    <w:p w14:paraId="5DD0DE3C" w14:textId="77777777" w:rsidR="002F03BC" w:rsidRPr="002B1062" w:rsidRDefault="002F03BC" w:rsidP="002A61DD">
      <w:pPr>
        <w:pStyle w:val="Akapitzlist"/>
        <w:numPr>
          <w:ilvl w:val="2"/>
          <w:numId w:val="1"/>
        </w:numPr>
        <w:tabs>
          <w:tab w:val="left" w:pos="1134"/>
        </w:tabs>
        <w:autoSpaceDE w:val="0"/>
        <w:autoSpaceDN w:val="0"/>
        <w:adjustRightInd w:val="0"/>
        <w:spacing w:after="0" w:line="276" w:lineRule="auto"/>
        <w:ind w:left="284" w:firstLine="0"/>
        <w:jc w:val="both"/>
        <w:rPr>
          <w:rFonts w:ascii="Times New Roman" w:hAnsi="Times New Roman" w:cs="Times New Roman"/>
        </w:rPr>
      </w:pPr>
      <w:r w:rsidRPr="002B1062">
        <w:rPr>
          <w:rFonts w:ascii="Times New Roman" w:eastAsia="Calibri" w:hAnsi="Times New Roman" w:cs="Times New Roman"/>
          <w:b/>
        </w:rPr>
        <w:t>Uprawnienia do wykonania określonej działalności lub czynności</w:t>
      </w:r>
    </w:p>
    <w:p w14:paraId="30EA8C66" w14:textId="5AB89281" w:rsidR="002F03BC" w:rsidRPr="002B1062" w:rsidRDefault="002F03BC" w:rsidP="002A61DD">
      <w:pPr>
        <w:pStyle w:val="Normalny1"/>
        <w:ind w:left="284" w:firstLine="425"/>
        <w:jc w:val="both"/>
        <w:rPr>
          <w:rFonts w:ascii="Times New Roman" w:eastAsia="Calibri" w:hAnsi="Times New Roman" w:cs="Times New Roman"/>
          <w:lang w:val="pl-PL"/>
        </w:rPr>
      </w:pPr>
      <w:r w:rsidRPr="002B1062">
        <w:rPr>
          <w:rFonts w:ascii="Times New Roman" w:eastAsia="Calibri" w:hAnsi="Times New Roman" w:cs="Times New Roman"/>
          <w:lang w:val="pl-PL"/>
        </w:rPr>
        <w:t xml:space="preserve">Wykonawcą </w:t>
      </w:r>
      <w:r w:rsidR="000F5ACB" w:rsidRPr="002B1062">
        <w:rPr>
          <w:rFonts w:ascii="Times New Roman" w:eastAsia="Calibri" w:hAnsi="Times New Roman" w:cs="Times New Roman"/>
          <w:lang w:val="pl-PL"/>
        </w:rPr>
        <w:t>dostawy</w:t>
      </w:r>
      <w:r w:rsidRPr="002B1062">
        <w:rPr>
          <w:rFonts w:ascii="Times New Roman" w:eastAsia="Calibri" w:hAnsi="Times New Roman" w:cs="Times New Roman"/>
          <w:lang w:val="pl-PL"/>
        </w:rPr>
        <w:t xml:space="preserve"> może być wyłącznie </w:t>
      </w:r>
      <w:r w:rsidR="0067701A" w:rsidRPr="002B1062">
        <w:rPr>
          <w:rFonts w:ascii="Times New Roman" w:eastAsia="Calibri" w:hAnsi="Times New Roman" w:cs="Times New Roman"/>
          <w:lang w:val="pl-PL"/>
        </w:rPr>
        <w:t>podmiot,</w:t>
      </w:r>
      <w:r w:rsidRPr="002B1062">
        <w:rPr>
          <w:rFonts w:ascii="Times New Roman" w:eastAsia="Calibri" w:hAnsi="Times New Roman" w:cs="Times New Roman"/>
          <w:lang w:val="pl-PL"/>
        </w:rPr>
        <w:t xml:space="preserve"> który:  </w:t>
      </w:r>
    </w:p>
    <w:p w14:paraId="3118EE69" w14:textId="77777777" w:rsidR="002F03BC" w:rsidRPr="002B1062" w:rsidRDefault="002F03BC" w:rsidP="00890B9A">
      <w:pPr>
        <w:pStyle w:val="Akapitzlist"/>
        <w:numPr>
          <w:ilvl w:val="0"/>
          <w:numId w:val="19"/>
        </w:numPr>
        <w:spacing w:line="276" w:lineRule="auto"/>
        <w:jc w:val="both"/>
        <w:rPr>
          <w:rFonts w:ascii="Times New Roman" w:hAnsi="Times New Roman" w:cs="Times New Roman"/>
          <w:shd w:val="clear" w:color="auto" w:fill="FFFFFF"/>
        </w:rPr>
      </w:pPr>
      <w:r w:rsidRPr="002B1062">
        <w:rPr>
          <w:rFonts w:ascii="Times New Roman" w:hAnsi="Times New Roman" w:cs="Times New Roman"/>
          <w:shd w:val="clear" w:color="auto" w:fill="FFFFFF"/>
        </w:rPr>
        <w:t>Posiada uprawnienia do wykonywania określonej działalności lub czynności, jeżeli przepisy prawa nakładają obowiązek posiadania takich uprawnień.</w:t>
      </w:r>
    </w:p>
    <w:p w14:paraId="247F0551" w14:textId="77777777" w:rsidR="002F03BC" w:rsidRPr="002B1062" w:rsidRDefault="002F03BC" w:rsidP="00890B9A">
      <w:pPr>
        <w:pStyle w:val="Akapitzlist"/>
        <w:numPr>
          <w:ilvl w:val="0"/>
          <w:numId w:val="19"/>
        </w:numPr>
        <w:spacing w:line="276" w:lineRule="auto"/>
        <w:jc w:val="both"/>
        <w:rPr>
          <w:rFonts w:ascii="Times New Roman" w:hAnsi="Times New Roman" w:cs="Times New Roman"/>
          <w:shd w:val="clear" w:color="auto" w:fill="FFFFFF"/>
        </w:rPr>
      </w:pPr>
      <w:r w:rsidRPr="002B1062">
        <w:rPr>
          <w:rFonts w:ascii="Times New Roman" w:hAnsi="Times New Roman" w:cs="Times New Roman"/>
          <w:shd w:val="clear" w:color="auto" w:fill="FFFFFF"/>
        </w:rPr>
        <w:t>Nie jest w stanie likwidacji ani nie ogłoszono wobec niego upadłości.</w:t>
      </w:r>
    </w:p>
    <w:p w14:paraId="37FBBFBB" w14:textId="77777777" w:rsidR="002F03BC" w:rsidRPr="002B1062" w:rsidRDefault="002F03BC" w:rsidP="00890B9A">
      <w:pPr>
        <w:pStyle w:val="Akapitzlist"/>
        <w:numPr>
          <w:ilvl w:val="0"/>
          <w:numId w:val="19"/>
        </w:numPr>
        <w:spacing w:line="276" w:lineRule="auto"/>
        <w:jc w:val="both"/>
        <w:rPr>
          <w:rFonts w:ascii="Times New Roman" w:hAnsi="Times New Roman" w:cs="Times New Roman"/>
          <w:shd w:val="clear" w:color="auto" w:fill="FFFFFF"/>
        </w:rPr>
      </w:pPr>
      <w:r w:rsidRPr="002B1062">
        <w:rPr>
          <w:rFonts w:ascii="Times New Roman" w:hAnsi="Times New Roman" w:cs="Times New Roman"/>
          <w:shd w:val="clear" w:color="auto" w:fill="FFFFFF"/>
        </w:rPr>
        <w:t>Nie otrzymał sądowego zakazu ubiegania się o zamówienie.</w:t>
      </w:r>
    </w:p>
    <w:p w14:paraId="4FF73177" w14:textId="77777777" w:rsidR="002F03BC" w:rsidRPr="002B1062" w:rsidRDefault="002F03BC" w:rsidP="00890B9A">
      <w:pPr>
        <w:pStyle w:val="Akapitzlist"/>
        <w:numPr>
          <w:ilvl w:val="0"/>
          <w:numId w:val="19"/>
        </w:numPr>
        <w:spacing w:after="0" w:line="276" w:lineRule="auto"/>
        <w:ind w:left="1145" w:hanging="357"/>
        <w:jc w:val="both"/>
        <w:rPr>
          <w:rFonts w:ascii="Times New Roman" w:hAnsi="Times New Roman" w:cs="Times New Roman"/>
          <w:shd w:val="clear" w:color="auto" w:fill="FFFFFF"/>
        </w:rPr>
      </w:pPr>
      <w:r w:rsidRPr="002B1062">
        <w:rPr>
          <w:rFonts w:ascii="Times New Roman" w:hAnsi="Times New Roman" w:cs="Times New Roman"/>
          <w:shd w:val="clear" w:color="auto" w:fill="FFFFFF"/>
        </w:rPr>
        <w:lastRenderedPageBreak/>
        <w:t>Znajduje się w sytuacji ekonomicznej i finansowej zapewniającej wykonanie zamówienia.</w:t>
      </w:r>
    </w:p>
    <w:p w14:paraId="59317579" w14:textId="77777777" w:rsidR="002F03BC" w:rsidRPr="002B1062" w:rsidRDefault="002F03BC" w:rsidP="002A61DD">
      <w:pPr>
        <w:pStyle w:val="Normalny1"/>
        <w:pBdr>
          <w:top w:val="none" w:sz="0" w:space="0" w:color="000000"/>
          <w:left w:val="none" w:sz="0" w:space="0" w:color="000000"/>
          <w:bottom w:val="none" w:sz="0" w:space="0" w:color="000000"/>
          <w:right w:val="none" w:sz="0" w:space="0" w:color="000000"/>
        </w:pBdr>
        <w:ind w:left="709"/>
        <w:jc w:val="both"/>
        <w:rPr>
          <w:rFonts w:ascii="Times New Roman" w:hAnsi="Times New Roman" w:cs="Times New Roman"/>
          <w:lang w:val="pl-PL"/>
        </w:rPr>
      </w:pPr>
      <w:r w:rsidRPr="002B1062">
        <w:rPr>
          <w:rFonts w:ascii="Times New Roman" w:hAnsi="Times New Roman" w:cs="Times New Roman"/>
          <w:shd w:val="clear" w:color="auto" w:fill="FFFFFF"/>
          <w:lang w:val="pl-PL"/>
        </w:rPr>
        <w:t xml:space="preserve">Wykonawca potwierdza spełnienie w/w warunków udziału w postępowaniu przez złożenie oświadczenia zgodnie ze wzorem </w:t>
      </w:r>
      <w:r w:rsidRPr="002B1062">
        <w:rPr>
          <w:rFonts w:ascii="Times New Roman" w:hAnsi="Times New Roman" w:cs="Times New Roman"/>
          <w:lang w:val="pl-PL"/>
        </w:rPr>
        <w:t xml:space="preserve">– </w:t>
      </w:r>
      <w:r w:rsidRPr="002B1062">
        <w:rPr>
          <w:rFonts w:ascii="Times New Roman" w:hAnsi="Times New Roman" w:cs="Times New Roman"/>
          <w:b/>
          <w:bCs/>
          <w:lang w:val="pl-PL"/>
        </w:rPr>
        <w:t>załącznik nr 2</w:t>
      </w:r>
      <w:r w:rsidRPr="002B1062">
        <w:rPr>
          <w:rFonts w:ascii="Times New Roman" w:hAnsi="Times New Roman" w:cs="Times New Roman"/>
          <w:lang w:val="pl-PL"/>
        </w:rPr>
        <w:t xml:space="preserve"> do niniejszego zapytania ofertowego.</w:t>
      </w:r>
    </w:p>
    <w:p w14:paraId="3C9803FB" w14:textId="77777777" w:rsidR="00D15911" w:rsidRPr="002B1062" w:rsidRDefault="00D15911" w:rsidP="002A61DD">
      <w:pPr>
        <w:pStyle w:val="Normalny1"/>
        <w:pBdr>
          <w:top w:val="none" w:sz="0" w:space="0" w:color="000000"/>
          <w:left w:val="none" w:sz="0" w:space="0" w:color="000000"/>
          <w:bottom w:val="none" w:sz="0" w:space="0" w:color="000000"/>
          <w:right w:val="none" w:sz="0" w:space="0" w:color="000000"/>
        </w:pBdr>
        <w:jc w:val="both"/>
        <w:rPr>
          <w:rFonts w:ascii="Times New Roman" w:hAnsi="Times New Roman" w:cs="Times New Roman"/>
          <w:highlight w:val="yellow"/>
          <w:lang w:val="pl-PL"/>
        </w:rPr>
      </w:pPr>
    </w:p>
    <w:p w14:paraId="048B6B51" w14:textId="0CFDC8EB" w:rsidR="007E4AA6" w:rsidRPr="002B1062" w:rsidRDefault="00D15911" w:rsidP="00266B48">
      <w:pPr>
        <w:pStyle w:val="Akapitzlist"/>
        <w:numPr>
          <w:ilvl w:val="2"/>
          <w:numId w:val="1"/>
        </w:numPr>
        <w:tabs>
          <w:tab w:val="left" w:pos="1134"/>
        </w:tabs>
        <w:autoSpaceDE w:val="0"/>
        <w:autoSpaceDN w:val="0"/>
        <w:adjustRightInd w:val="0"/>
        <w:spacing w:after="120" w:line="276" w:lineRule="auto"/>
        <w:ind w:left="284" w:firstLine="0"/>
        <w:jc w:val="both"/>
        <w:rPr>
          <w:rFonts w:ascii="Times New Roman" w:eastAsia="Calibri" w:hAnsi="Times New Roman" w:cs="Times New Roman"/>
          <w:b/>
        </w:rPr>
      </w:pPr>
      <w:r w:rsidRPr="002B1062">
        <w:rPr>
          <w:rFonts w:ascii="Times New Roman" w:eastAsia="Calibri" w:hAnsi="Times New Roman" w:cs="Times New Roman"/>
          <w:b/>
        </w:rPr>
        <w:t>Sytuacja ekonomiczna lub finansowa</w:t>
      </w:r>
      <w:r w:rsidR="006E270B" w:rsidRPr="002B1062">
        <w:rPr>
          <w:rFonts w:ascii="Times New Roman" w:eastAsia="Calibri" w:hAnsi="Times New Roman" w:cs="Times New Roman"/>
          <w:b/>
        </w:rPr>
        <w:t xml:space="preserve"> wykonawcy</w:t>
      </w:r>
      <w:r w:rsidRPr="002B1062">
        <w:rPr>
          <w:rFonts w:ascii="Times New Roman" w:eastAsia="Calibri" w:hAnsi="Times New Roman" w:cs="Times New Roman"/>
          <w:b/>
        </w:rPr>
        <w:t>:</w:t>
      </w:r>
    </w:p>
    <w:p w14:paraId="556AD943" w14:textId="56C482A8" w:rsidR="00B5663A" w:rsidRPr="002B1062" w:rsidRDefault="00EA59AF" w:rsidP="007E4AA6">
      <w:pPr>
        <w:pStyle w:val="Normalny1"/>
        <w:pBdr>
          <w:top w:val="none" w:sz="0" w:space="0" w:color="000000"/>
          <w:left w:val="none" w:sz="0" w:space="0" w:color="000000"/>
          <w:bottom w:val="none" w:sz="0" w:space="0" w:color="000000"/>
          <w:right w:val="none" w:sz="0" w:space="0" w:color="000000"/>
        </w:pBdr>
        <w:ind w:left="709"/>
        <w:jc w:val="both"/>
        <w:rPr>
          <w:rFonts w:ascii="Times New Roman" w:hAnsi="Times New Roman" w:cs="Times New Roman"/>
          <w:lang w:val="pl-PL"/>
        </w:rPr>
      </w:pPr>
      <w:r w:rsidRPr="002B1062">
        <w:rPr>
          <w:rFonts w:ascii="Times New Roman" w:hAnsi="Times New Roman" w:cs="Times New Roman"/>
          <w:lang w:val="pl-PL"/>
        </w:rPr>
        <w:t>Zamawiający nie stawia warunku</w:t>
      </w:r>
      <w:r w:rsidR="00150D48" w:rsidRPr="002B1062">
        <w:rPr>
          <w:rFonts w:ascii="Times New Roman" w:hAnsi="Times New Roman" w:cs="Times New Roman"/>
          <w:lang w:val="pl-PL"/>
        </w:rPr>
        <w:t xml:space="preserve"> w tym obszarze. </w:t>
      </w:r>
    </w:p>
    <w:p w14:paraId="7E92BD8E" w14:textId="77777777" w:rsidR="00A3700B" w:rsidRPr="00597583" w:rsidRDefault="00A3700B" w:rsidP="00500980">
      <w:pPr>
        <w:pStyle w:val="Normalny1"/>
        <w:pBdr>
          <w:top w:val="none" w:sz="0" w:space="0" w:color="000000"/>
          <w:left w:val="none" w:sz="0" w:space="0" w:color="000000"/>
          <w:bottom w:val="none" w:sz="0" w:space="0" w:color="000000"/>
          <w:right w:val="none" w:sz="0" w:space="0" w:color="000000"/>
        </w:pBdr>
        <w:jc w:val="both"/>
        <w:rPr>
          <w:rFonts w:ascii="Times New Roman" w:hAnsi="Times New Roman" w:cs="Times New Roman"/>
          <w:lang w:val="pl-PL"/>
        </w:rPr>
      </w:pPr>
    </w:p>
    <w:p w14:paraId="200F2490" w14:textId="25A1F9E3" w:rsidR="009727F8" w:rsidRPr="00597583" w:rsidRDefault="009727F8" w:rsidP="00683FB2">
      <w:pPr>
        <w:pStyle w:val="Akapitzlist"/>
        <w:numPr>
          <w:ilvl w:val="2"/>
          <w:numId w:val="1"/>
        </w:numPr>
        <w:tabs>
          <w:tab w:val="left" w:pos="1134"/>
        </w:tabs>
        <w:autoSpaceDE w:val="0"/>
        <w:autoSpaceDN w:val="0"/>
        <w:adjustRightInd w:val="0"/>
        <w:spacing w:after="120" w:line="276" w:lineRule="auto"/>
        <w:ind w:left="284" w:firstLine="0"/>
        <w:contextualSpacing w:val="0"/>
        <w:jc w:val="both"/>
        <w:rPr>
          <w:rFonts w:ascii="Times New Roman" w:eastAsia="Calibri" w:hAnsi="Times New Roman" w:cs="Times New Roman"/>
          <w:b/>
        </w:rPr>
      </w:pPr>
      <w:r w:rsidRPr="00597583">
        <w:rPr>
          <w:rFonts w:ascii="Times New Roman" w:eastAsia="Calibri" w:hAnsi="Times New Roman" w:cs="Times New Roman"/>
          <w:b/>
        </w:rPr>
        <w:t>Zdolność techniczna i zawodowa</w:t>
      </w:r>
      <w:r w:rsidR="006E270B" w:rsidRPr="00597583">
        <w:rPr>
          <w:rFonts w:ascii="Times New Roman" w:eastAsia="Calibri" w:hAnsi="Times New Roman" w:cs="Times New Roman"/>
          <w:b/>
        </w:rPr>
        <w:t xml:space="preserve"> </w:t>
      </w:r>
      <w:r w:rsidR="00421FAD" w:rsidRPr="00597583">
        <w:rPr>
          <w:rFonts w:ascii="Times New Roman" w:eastAsia="Calibri" w:hAnsi="Times New Roman" w:cs="Times New Roman"/>
          <w:b/>
        </w:rPr>
        <w:t>W</w:t>
      </w:r>
      <w:r w:rsidR="006E270B" w:rsidRPr="00597583">
        <w:rPr>
          <w:rFonts w:ascii="Times New Roman" w:eastAsia="Calibri" w:hAnsi="Times New Roman" w:cs="Times New Roman"/>
          <w:b/>
        </w:rPr>
        <w:t>ykonawcy</w:t>
      </w:r>
    </w:p>
    <w:p w14:paraId="5A498337" w14:textId="5765D618" w:rsidR="00252FC0" w:rsidRPr="00597583" w:rsidRDefault="00252FC0" w:rsidP="00252FC0">
      <w:pPr>
        <w:tabs>
          <w:tab w:val="left" w:pos="709"/>
        </w:tabs>
        <w:autoSpaceDE w:val="0"/>
        <w:autoSpaceDN w:val="0"/>
        <w:adjustRightInd w:val="0"/>
        <w:spacing w:after="0" w:line="276" w:lineRule="auto"/>
        <w:ind w:left="644"/>
        <w:jc w:val="both"/>
        <w:rPr>
          <w:rFonts w:ascii="Times New Roman" w:eastAsia="Calibri" w:hAnsi="Times New Roman" w:cs="Times New Roman"/>
          <w:b/>
        </w:rPr>
      </w:pPr>
      <w:r w:rsidRPr="00597583">
        <w:rPr>
          <w:rFonts w:ascii="Times New Roman" w:hAnsi="Times New Roman" w:cs="Times New Roman"/>
        </w:rPr>
        <w:t xml:space="preserve">Zamawiający nie stawia warunku w tym obszarze. </w:t>
      </w:r>
    </w:p>
    <w:p w14:paraId="3E98053E" w14:textId="77777777" w:rsidR="00D16CBC" w:rsidRPr="00E23CFF" w:rsidRDefault="00D16CBC" w:rsidP="008838AE">
      <w:pPr>
        <w:pStyle w:val="Akapitzlist"/>
        <w:tabs>
          <w:tab w:val="left" w:pos="709"/>
        </w:tabs>
        <w:autoSpaceDE w:val="0"/>
        <w:autoSpaceDN w:val="0"/>
        <w:adjustRightInd w:val="0"/>
        <w:spacing w:after="0" w:line="276" w:lineRule="auto"/>
        <w:ind w:left="851"/>
        <w:jc w:val="both"/>
        <w:rPr>
          <w:rFonts w:ascii="Times New Roman" w:eastAsia="Calibri" w:hAnsi="Times New Roman" w:cs="Times New Roman"/>
          <w:b/>
          <w:color w:val="FF0000"/>
        </w:rPr>
      </w:pPr>
    </w:p>
    <w:p w14:paraId="6981DAA0" w14:textId="77777777" w:rsidR="002F03BC" w:rsidRPr="002B1062" w:rsidRDefault="002F03BC" w:rsidP="00683FB2">
      <w:pPr>
        <w:pStyle w:val="Akapitzlist"/>
        <w:numPr>
          <w:ilvl w:val="2"/>
          <w:numId w:val="1"/>
        </w:numPr>
        <w:tabs>
          <w:tab w:val="left" w:pos="1134"/>
        </w:tabs>
        <w:autoSpaceDE w:val="0"/>
        <w:autoSpaceDN w:val="0"/>
        <w:adjustRightInd w:val="0"/>
        <w:spacing w:after="120" w:line="276" w:lineRule="auto"/>
        <w:ind w:left="284" w:firstLine="0"/>
        <w:contextualSpacing w:val="0"/>
        <w:jc w:val="both"/>
        <w:rPr>
          <w:rFonts w:ascii="Times New Roman" w:hAnsi="Times New Roman" w:cs="Times New Roman"/>
        </w:rPr>
      </w:pPr>
      <w:r w:rsidRPr="002B1062">
        <w:rPr>
          <w:rFonts w:ascii="Times New Roman" w:eastAsia="Calibri" w:hAnsi="Times New Roman" w:cs="Times New Roman"/>
          <w:b/>
        </w:rPr>
        <w:t>Dodatkowe warunki</w:t>
      </w:r>
    </w:p>
    <w:p w14:paraId="6888F0C3" w14:textId="76016930" w:rsidR="00893861" w:rsidRPr="002B1062" w:rsidRDefault="00893861" w:rsidP="00184643">
      <w:pPr>
        <w:pStyle w:val="Akapitzlist"/>
        <w:numPr>
          <w:ilvl w:val="0"/>
          <w:numId w:val="16"/>
        </w:numPr>
        <w:tabs>
          <w:tab w:val="left" w:pos="709"/>
        </w:tabs>
        <w:autoSpaceDE w:val="0"/>
        <w:autoSpaceDN w:val="0"/>
        <w:adjustRightInd w:val="0"/>
        <w:spacing w:after="0" w:line="276" w:lineRule="auto"/>
        <w:ind w:left="709"/>
        <w:jc w:val="both"/>
        <w:rPr>
          <w:rFonts w:ascii="Times New Roman" w:eastAsia="Calibri" w:hAnsi="Times New Roman" w:cs="Times New Roman"/>
          <w:b/>
        </w:rPr>
      </w:pPr>
      <w:r w:rsidRPr="002B1062">
        <w:rPr>
          <w:rFonts w:ascii="Times New Roman" w:eastAsia="Calibri" w:hAnsi="Times New Roman" w:cs="Times New Roman"/>
          <w:b/>
        </w:rPr>
        <w:t>Przeciwdziałanie wspieraniu agresji na Ukrainę</w:t>
      </w:r>
    </w:p>
    <w:p w14:paraId="79BDABAD" w14:textId="44C22EC4" w:rsidR="002F03BC" w:rsidRPr="002B1062" w:rsidRDefault="002F03BC" w:rsidP="00D810AB">
      <w:pPr>
        <w:tabs>
          <w:tab w:val="left" w:pos="709"/>
        </w:tabs>
        <w:autoSpaceDE w:val="0"/>
        <w:autoSpaceDN w:val="0"/>
        <w:adjustRightInd w:val="0"/>
        <w:spacing w:after="0" w:line="276" w:lineRule="auto"/>
        <w:ind w:left="426"/>
        <w:jc w:val="both"/>
        <w:rPr>
          <w:rFonts w:ascii="Times New Roman" w:eastAsia="Calibri" w:hAnsi="Times New Roman" w:cs="Times New Roman"/>
          <w:bCs/>
        </w:rPr>
      </w:pPr>
      <w:r w:rsidRPr="002B1062">
        <w:rPr>
          <w:rFonts w:ascii="Times New Roman" w:eastAsia="Calibri" w:hAnsi="Times New Roman" w:cs="Times New Roman"/>
          <w:bCs/>
        </w:rPr>
        <w:t xml:space="preserve">Z udziału w postępowaniu zgodnie z art. 7 ust. 1 ustawy z dnia 13 kwietnia 2022 r. o szczególnych rozwiązaniach w zakresie przeciwdziałania wspieraniu agresji na Ukrainę oraz służących ochronie bezpieczeństwa narodowego wyklucza się: </w:t>
      </w:r>
    </w:p>
    <w:p w14:paraId="7C700407" w14:textId="77777777" w:rsidR="002F03BC" w:rsidRPr="002B1062" w:rsidRDefault="002F03BC" w:rsidP="00D810AB">
      <w:pPr>
        <w:pStyle w:val="Normalny1"/>
        <w:numPr>
          <w:ilvl w:val="2"/>
          <w:numId w:val="5"/>
        </w:numPr>
        <w:pBdr>
          <w:top w:val="none" w:sz="0" w:space="0" w:color="000000"/>
          <w:left w:val="none" w:sz="0" w:space="1" w:color="000000"/>
          <w:bottom w:val="none" w:sz="0" w:space="0" w:color="000000"/>
          <w:right w:val="none" w:sz="0" w:space="0" w:color="000000"/>
        </w:pBdr>
        <w:ind w:left="709" w:hanging="284"/>
        <w:jc w:val="both"/>
        <w:rPr>
          <w:rFonts w:ascii="Times New Roman" w:hAnsi="Times New Roman" w:cs="Times New Roman"/>
          <w:shd w:val="clear" w:color="auto" w:fill="FFFFFF"/>
          <w:lang w:val="pl-PL"/>
        </w:rPr>
      </w:pPr>
      <w:r w:rsidRPr="002B1062">
        <w:rPr>
          <w:rFonts w:ascii="Times New Roman" w:hAnsi="Times New Roman" w:cs="Times New Roman"/>
          <w:shd w:val="clear" w:color="auto" w:fill="FFFFFF"/>
          <w:lang w:val="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0578E3B" w14:textId="5059A2E8" w:rsidR="002F03BC" w:rsidRPr="002B1062" w:rsidRDefault="002F03BC" w:rsidP="00D810AB">
      <w:pPr>
        <w:pStyle w:val="Normalny1"/>
        <w:numPr>
          <w:ilvl w:val="2"/>
          <w:numId w:val="5"/>
        </w:numPr>
        <w:pBdr>
          <w:top w:val="none" w:sz="0" w:space="0" w:color="000000"/>
          <w:left w:val="none" w:sz="0" w:space="1" w:color="000000"/>
          <w:bottom w:val="none" w:sz="0" w:space="0" w:color="000000"/>
          <w:right w:val="none" w:sz="0" w:space="0" w:color="000000"/>
        </w:pBdr>
        <w:ind w:left="709" w:hanging="284"/>
        <w:jc w:val="both"/>
        <w:rPr>
          <w:rFonts w:ascii="Times New Roman" w:hAnsi="Times New Roman" w:cs="Times New Roman"/>
          <w:shd w:val="clear" w:color="auto" w:fill="FFFFFF"/>
          <w:lang w:val="pl-PL"/>
        </w:rPr>
      </w:pPr>
      <w:r w:rsidRPr="002B1062">
        <w:rPr>
          <w:rFonts w:ascii="Times New Roman" w:hAnsi="Times New Roman" w:cs="Times New Roman"/>
          <w:shd w:val="clear" w:color="auto" w:fill="FFFFFF"/>
          <w:lang w:val="pl-PL"/>
        </w:rPr>
        <w:t>wykonawcę oraz uczestnika konkursu, którego beneficjentem rzeczywistym w rozumieniu ustawy z</w:t>
      </w:r>
      <w:r w:rsidR="00266B48"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dnia 1 marca 2018 r. o przeciwdziałaniu praniu pieniędzy oraz finansowaniu terroryzmu (Dz. U. z</w:t>
      </w:r>
      <w:r w:rsidR="00266B48"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79BFA1A" w14:textId="2F197FEF" w:rsidR="002F03BC" w:rsidRPr="002B1062" w:rsidRDefault="002F03BC" w:rsidP="00D810AB">
      <w:pPr>
        <w:pStyle w:val="Normalny1"/>
        <w:numPr>
          <w:ilvl w:val="2"/>
          <w:numId w:val="5"/>
        </w:numPr>
        <w:pBdr>
          <w:top w:val="none" w:sz="0" w:space="0" w:color="000000"/>
          <w:left w:val="none" w:sz="0" w:space="1" w:color="000000"/>
          <w:bottom w:val="none" w:sz="0" w:space="0" w:color="000000"/>
          <w:right w:val="none" w:sz="0" w:space="0" w:color="000000"/>
        </w:pBdr>
        <w:ind w:left="709" w:hanging="284"/>
        <w:jc w:val="both"/>
        <w:rPr>
          <w:rFonts w:ascii="Times New Roman" w:hAnsi="Times New Roman" w:cs="Times New Roman"/>
          <w:shd w:val="clear" w:color="auto" w:fill="FFFFFF"/>
          <w:lang w:val="pl-PL"/>
        </w:rPr>
      </w:pPr>
      <w:r w:rsidRPr="002B1062">
        <w:rPr>
          <w:rFonts w:ascii="Times New Roman" w:hAnsi="Times New Roman" w:cs="Times New Roman"/>
          <w:shd w:val="clear" w:color="auto" w:fill="FFFFFF"/>
          <w:lang w:val="pl-PL"/>
        </w:rPr>
        <w:t>wykonawcę oraz uczestnika konkursu, którego jednostką dominującą w rozumieniu art. 3 ust. 1 pkt 37 ustawy z dnia 29 września 1994 r. o rachunkowości (Dz. U. z 2021 r. poz. 217, 2105 i</w:t>
      </w:r>
      <w:r w:rsidR="00852A35"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2106) jest podmiot wymieniony w wykazach określonych w rozporządzeniu 765/2006 i</w:t>
      </w:r>
      <w:r w:rsidR="00852A35"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rozporządzeniu 269/2014 albo wpisany na listę lub będący taką jednostką dominującą od dnia 24 lutego 2022 r., o</w:t>
      </w:r>
      <w:r w:rsidR="00266B48"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ile został wpisany na listę na podstawie decyzji w sprawie wpisu na listę rozstrzygającej o</w:t>
      </w:r>
      <w:r w:rsidR="00852A35" w:rsidRPr="002B1062">
        <w:rPr>
          <w:rFonts w:ascii="Times New Roman" w:hAnsi="Times New Roman" w:cs="Times New Roman"/>
          <w:shd w:val="clear" w:color="auto" w:fill="FFFFFF"/>
          <w:lang w:val="pl-PL"/>
        </w:rPr>
        <w:t> </w:t>
      </w:r>
      <w:r w:rsidRPr="002B1062">
        <w:rPr>
          <w:rFonts w:ascii="Times New Roman" w:hAnsi="Times New Roman" w:cs="Times New Roman"/>
          <w:shd w:val="clear" w:color="auto" w:fill="FFFFFF"/>
          <w:lang w:val="pl-PL"/>
        </w:rPr>
        <w:t>zastosowaniu środka, o którym mowa w art. 1 pkt 3.</w:t>
      </w:r>
    </w:p>
    <w:p w14:paraId="15C43A41" w14:textId="77777777" w:rsidR="00D810AB" w:rsidRPr="002B1062" w:rsidRDefault="00D810AB" w:rsidP="00D810AB">
      <w:pPr>
        <w:pStyle w:val="Normalny1"/>
        <w:pBdr>
          <w:top w:val="none" w:sz="0" w:space="0" w:color="000000"/>
          <w:left w:val="none" w:sz="0" w:space="0" w:color="000000"/>
          <w:bottom w:val="none" w:sz="0" w:space="0" w:color="000000"/>
          <w:right w:val="none" w:sz="0" w:space="0" w:color="000000"/>
        </w:pBdr>
        <w:jc w:val="both"/>
        <w:rPr>
          <w:rFonts w:ascii="Times New Roman" w:hAnsi="Times New Roman" w:cs="Times New Roman"/>
          <w:lang w:val="pl-PL"/>
        </w:rPr>
      </w:pPr>
      <w:bookmarkStart w:id="3" w:name="_Hlk126220492"/>
    </w:p>
    <w:p w14:paraId="558E321E" w14:textId="3391B873" w:rsidR="00D810AB" w:rsidRPr="002B1062" w:rsidRDefault="00D810AB" w:rsidP="00D810AB">
      <w:pPr>
        <w:pStyle w:val="Normalny1"/>
        <w:pBdr>
          <w:top w:val="none" w:sz="0" w:space="0" w:color="000000"/>
          <w:left w:val="none" w:sz="0" w:space="0" w:color="000000"/>
          <w:bottom w:val="none" w:sz="0" w:space="0" w:color="000000"/>
          <w:right w:val="none" w:sz="0" w:space="0" w:color="000000"/>
        </w:pBdr>
        <w:ind w:left="426"/>
        <w:jc w:val="both"/>
        <w:rPr>
          <w:rFonts w:ascii="Times New Roman" w:hAnsi="Times New Roman" w:cs="Times New Roman"/>
        </w:rPr>
      </w:pPr>
      <w:r w:rsidRPr="002B1062">
        <w:rPr>
          <w:rFonts w:ascii="Times New Roman" w:hAnsi="Times New Roman" w:cs="Times New Roman"/>
          <w:shd w:val="clear" w:color="auto" w:fill="FFFFFF"/>
          <w:lang w:val="pl-PL"/>
        </w:rPr>
        <w:t xml:space="preserve">Z udziału w postępowaniu zgodnie z </w:t>
      </w:r>
      <w:r w:rsidRPr="002B1062">
        <w:rPr>
          <w:rFonts w:ascii="Times New Roman" w:hAnsi="Times New Roman" w:cs="Times New Roman"/>
          <w:lang w:val="pl-PL" w:eastAsia="en-US"/>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w:t>
      </w:r>
      <w:r w:rsidRPr="002B1062">
        <w:rPr>
          <w:rFonts w:ascii="Times New Roman" w:hAnsi="Times New Roman" w:cs="Times New Roman"/>
          <w:lang w:eastAsia="en-US"/>
        </w:rPr>
        <w:t>UE nr L 111 z 8.4.2022, str. 1)</w:t>
      </w:r>
      <w:r w:rsidRPr="002B1062">
        <w:rPr>
          <w:rFonts w:ascii="Times New Roman" w:hAnsi="Times New Roman" w:cs="Times New Roman"/>
          <w:shd w:val="clear" w:color="auto" w:fill="FFFFFF"/>
        </w:rPr>
        <w:t xml:space="preserve"> </w:t>
      </w:r>
      <w:r w:rsidRPr="002B1062">
        <w:rPr>
          <w:rFonts w:ascii="Times New Roman" w:hAnsi="Times New Roman" w:cs="Times New Roman"/>
          <w:shd w:val="clear" w:color="auto" w:fill="FFFFFF"/>
          <w:lang w:val="pl-PL"/>
        </w:rPr>
        <w:t>wyklucza się</w:t>
      </w:r>
      <w:r w:rsidRPr="002B1062">
        <w:rPr>
          <w:rFonts w:ascii="Times New Roman" w:hAnsi="Times New Roman" w:cs="Times New Roman"/>
          <w:shd w:val="clear" w:color="auto" w:fill="FFFFFF"/>
        </w:rPr>
        <w:t>:</w:t>
      </w:r>
    </w:p>
    <w:p w14:paraId="4B2589C8" w14:textId="77777777" w:rsidR="00D810AB" w:rsidRPr="002B1062" w:rsidRDefault="00D810AB" w:rsidP="00184643">
      <w:pPr>
        <w:pStyle w:val="Akapitzlist"/>
        <w:numPr>
          <w:ilvl w:val="0"/>
          <w:numId w:val="15"/>
        </w:numPr>
        <w:spacing w:after="0" w:line="276" w:lineRule="auto"/>
        <w:ind w:left="709" w:hanging="283"/>
        <w:jc w:val="both"/>
        <w:rPr>
          <w:rFonts w:ascii="Times New Roman" w:hAnsi="Times New Roman" w:cs="Times New Roman"/>
        </w:rPr>
      </w:pPr>
      <w:r w:rsidRPr="002B1062">
        <w:rPr>
          <w:rFonts w:ascii="Times New Roman" w:hAnsi="Times New Roman" w:cs="Times New Roman"/>
        </w:rPr>
        <w:t>obywateli rosyjskich lub osób fizycznych lub prawnych, podmiotów lub organów z siedzibą w Rosji;</w:t>
      </w:r>
    </w:p>
    <w:p w14:paraId="7A23922C" w14:textId="77777777" w:rsidR="00D810AB" w:rsidRPr="002B1062" w:rsidRDefault="00D810AB" w:rsidP="00184643">
      <w:pPr>
        <w:pStyle w:val="Akapitzlist"/>
        <w:numPr>
          <w:ilvl w:val="0"/>
          <w:numId w:val="15"/>
        </w:numPr>
        <w:spacing w:after="0" w:line="276" w:lineRule="auto"/>
        <w:ind w:left="709" w:hanging="283"/>
        <w:jc w:val="both"/>
        <w:rPr>
          <w:rFonts w:ascii="Times New Roman" w:hAnsi="Times New Roman" w:cs="Times New Roman"/>
        </w:rPr>
      </w:pPr>
      <w:r w:rsidRPr="002B1062">
        <w:rPr>
          <w:rFonts w:ascii="Times New Roman" w:hAnsi="Times New Roman" w:cs="Times New Roman"/>
        </w:rPr>
        <w:t>osób prawnych, podmiotów lub organów, do których prawa własności bezpośrednio lub pośrednio w ponad 50 % należą do podmiotu, o którym mowa w lit. a) niniejszego ustępu; lub</w:t>
      </w:r>
    </w:p>
    <w:p w14:paraId="41AB9DFE" w14:textId="32845A17" w:rsidR="00D810AB" w:rsidRPr="002B1062" w:rsidRDefault="00D810AB" w:rsidP="00184643">
      <w:pPr>
        <w:pStyle w:val="Akapitzlist"/>
        <w:numPr>
          <w:ilvl w:val="0"/>
          <w:numId w:val="15"/>
        </w:numPr>
        <w:spacing w:after="0" w:line="276" w:lineRule="auto"/>
        <w:ind w:left="709" w:hanging="283"/>
        <w:jc w:val="both"/>
        <w:rPr>
          <w:rFonts w:ascii="Times New Roman" w:hAnsi="Times New Roman" w:cs="Times New Roman"/>
        </w:rPr>
      </w:pPr>
      <w:r w:rsidRPr="002B1062">
        <w:rPr>
          <w:rFonts w:ascii="Times New Roman" w:hAnsi="Times New Roman" w:cs="Times New Roman"/>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w:t>
      </w:r>
      <w:r w:rsidR="00CA6A85" w:rsidRPr="002B1062">
        <w:rPr>
          <w:rFonts w:ascii="Times New Roman" w:hAnsi="Times New Roman" w:cs="Times New Roman"/>
        </w:rPr>
        <w:t>przypadku,</w:t>
      </w:r>
      <w:r w:rsidRPr="002B1062">
        <w:rPr>
          <w:rFonts w:ascii="Times New Roman" w:hAnsi="Times New Roman" w:cs="Times New Roman"/>
        </w:rPr>
        <w:t xml:space="preserve"> gdy przypada na nich ponad 10 % wartości zamówienia.</w:t>
      </w:r>
    </w:p>
    <w:p w14:paraId="73F5C8C8" w14:textId="459DA9F9" w:rsidR="00D810AB" w:rsidRPr="002B1062" w:rsidRDefault="00D810AB" w:rsidP="00F07396">
      <w:pPr>
        <w:pStyle w:val="Normalny1"/>
        <w:pBdr>
          <w:top w:val="none" w:sz="0" w:space="0" w:color="000000"/>
          <w:left w:val="none" w:sz="0" w:space="1" w:color="000000"/>
          <w:bottom w:val="none" w:sz="0" w:space="0" w:color="000000"/>
          <w:right w:val="none" w:sz="0" w:space="0" w:color="000000"/>
        </w:pBdr>
        <w:ind w:left="284"/>
        <w:jc w:val="both"/>
        <w:rPr>
          <w:rFonts w:ascii="Times New Roman" w:hAnsi="Times New Roman" w:cs="Times New Roman"/>
          <w:lang w:val="pl-PL"/>
        </w:rPr>
      </w:pPr>
      <w:r w:rsidRPr="002B1062">
        <w:rPr>
          <w:rFonts w:ascii="Times New Roman" w:hAnsi="Times New Roman" w:cs="Times New Roman"/>
          <w:shd w:val="clear" w:color="auto" w:fill="FFFFFF"/>
          <w:lang w:val="pl-PL"/>
        </w:rPr>
        <w:t xml:space="preserve">Wykonawca potwierdza, że nie zachodzą w stosunku do niego powyższe przesłanki </w:t>
      </w:r>
      <w:r w:rsidR="00CA6A85" w:rsidRPr="002B1062">
        <w:rPr>
          <w:rFonts w:ascii="Times New Roman" w:hAnsi="Times New Roman" w:cs="Times New Roman"/>
          <w:shd w:val="clear" w:color="auto" w:fill="FFFFFF"/>
          <w:lang w:val="pl-PL"/>
        </w:rPr>
        <w:t>wykluczenia poprzez</w:t>
      </w:r>
      <w:r w:rsidRPr="002B1062">
        <w:rPr>
          <w:rFonts w:ascii="Times New Roman" w:hAnsi="Times New Roman" w:cs="Times New Roman"/>
          <w:shd w:val="clear" w:color="auto" w:fill="FFFFFF"/>
          <w:lang w:val="pl-PL"/>
        </w:rPr>
        <w:t xml:space="preserve"> złożenie oświadczenia zgodnie ze wzorem </w:t>
      </w:r>
      <w:r w:rsidRPr="002B1062">
        <w:rPr>
          <w:rFonts w:ascii="Times New Roman" w:hAnsi="Times New Roman" w:cs="Times New Roman"/>
          <w:lang w:val="pl-PL"/>
        </w:rPr>
        <w:t xml:space="preserve">– </w:t>
      </w:r>
      <w:r w:rsidRPr="002B1062">
        <w:rPr>
          <w:rFonts w:ascii="Times New Roman" w:hAnsi="Times New Roman" w:cs="Times New Roman"/>
          <w:b/>
          <w:bCs/>
          <w:lang w:val="pl-PL"/>
        </w:rPr>
        <w:t xml:space="preserve">Załącznik nr </w:t>
      </w:r>
      <w:r w:rsidR="00086F1F">
        <w:rPr>
          <w:rFonts w:ascii="Times New Roman" w:hAnsi="Times New Roman" w:cs="Times New Roman"/>
          <w:b/>
          <w:bCs/>
          <w:lang w:val="pl-PL"/>
        </w:rPr>
        <w:t>2</w:t>
      </w:r>
      <w:r w:rsidRPr="002B1062">
        <w:rPr>
          <w:rFonts w:ascii="Times New Roman" w:hAnsi="Times New Roman" w:cs="Times New Roman"/>
          <w:lang w:val="pl-PL"/>
        </w:rPr>
        <w:t xml:space="preserve"> do niniejszego zapytania ofertowego</w:t>
      </w:r>
      <w:r w:rsidR="00F07396">
        <w:rPr>
          <w:rFonts w:ascii="Times New Roman" w:hAnsi="Times New Roman" w:cs="Times New Roman"/>
          <w:lang w:val="pl-PL"/>
        </w:rPr>
        <w:t>.</w:t>
      </w:r>
    </w:p>
    <w:p w14:paraId="32A7C572" w14:textId="77777777" w:rsidR="00893861" w:rsidRPr="002B1062" w:rsidRDefault="00893861" w:rsidP="002A61DD">
      <w:pPr>
        <w:pStyle w:val="Normalny1"/>
        <w:pBdr>
          <w:top w:val="none" w:sz="0" w:space="0" w:color="000000"/>
          <w:left w:val="none" w:sz="0" w:space="1" w:color="000000"/>
          <w:bottom w:val="none" w:sz="0" w:space="0" w:color="000000"/>
          <w:right w:val="none" w:sz="0" w:space="0" w:color="000000"/>
        </w:pBdr>
        <w:jc w:val="both"/>
        <w:rPr>
          <w:rFonts w:ascii="Times New Roman" w:hAnsi="Times New Roman" w:cs="Times New Roman"/>
          <w:lang w:val="pl-PL"/>
        </w:rPr>
      </w:pPr>
    </w:p>
    <w:bookmarkEnd w:id="3"/>
    <w:p w14:paraId="3629F866" w14:textId="78A42FC7" w:rsidR="00F8571F" w:rsidRPr="002B1062" w:rsidRDefault="00FE6436" w:rsidP="00184643">
      <w:pPr>
        <w:pStyle w:val="Normalny1"/>
        <w:numPr>
          <w:ilvl w:val="0"/>
          <w:numId w:val="16"/>
        </w:numPr>
        <w:pBdr>
          <w:top w:val="none" w:sz="0" w:space="0" w:color="000000"/>
          <w:left w:val="none" w:sz="0" w:space="1" w:color="000000"/>
          <w:bottom w:val="none" w:sz="0" w:space="0" w:color="000000"/>
          <w:right w:val="none" w:sz="0" w:space="0" w:color="000000"/>
        </w:pBdr>
        <w:ind w:left="567" w:hanging="141"/>
        <w:jc w:val="both"/>
        <w:rPr>
          <w:rFonts w:ascii="Times New Roman" w:hAnsi="Times New Roman" w:cs="Times New Roman"/>
          <w:b/>
          <w:bCs/>
          <w:lang w:val="pl-PL"/>
        </w:rPr>
      </w:pPr>
      <w:r w:rsidRPr="002B1062">
        <w:rPr>
          <w:rFonts w:ascii="Times New Roman" w:hAnsi="Times New Roman" w:cs="Times New Roman"/>
          <w:b/>
          <w:bCs/>
          <w:lang w:val="pl-PL"/>
        </w:rPr>
        <w:t>Zakaz konfliktu interesów</w:t>
      </w:r>
    </w:p>
    <w:p w14:paraId="77CBDE19" w14:textId="3775FC11" w:rsidR="00FE6436" w:rsidRPr="002B1062" w:rsidRDefault="007B6EDE" w:rsidP="00A06749">
      <w:pPr>
        <w:pStyle w:val="Normalny1"/>
        <w:pBdr>
          <w:top w:val="none" w:sz="0" w:space="0" w:color="000000"/>
          <w:left w:val="none" w:sz="0" w:space="0" w:color="000000"/>
          <w:bottom w:val="none" w:sz="0" w:space="0" w:color="000000"/>
          <w:right w:val="none" w:sz="0" w:space="0" w:color="000000"/>
        </w:pBdr>
        <w:ind w:left="426"/>
        <w:jc w:val="both"/>
        <w:rPr>
          <w:rFonts w:ascii="Times New Roman" w:eastAsia="Calibri" w:hAnsi="Times New Roman" w:cs="Times New Roman"/>
          <w:lang w:val="pl-PL"/>
        </w:rPr>
      </w:pPr>
      <w:r w:rsidRPr="002B1062">
        <w:rPr>
          <w:rFonts w:ascii="Times New Roman" w:hAnsi="Times New Roman" w:cs="Times New Roman"/>
          <w:shd w:val="clear" w:color="auto" w:fill="FFFFFF"/>
          <w:lang w:val="pl-PL"/>
        </w:rPr>
        <w:t xml:space="preserve">W celu </w:t>
      </w:r>
      <w:r w:rsidR="00CA6A85" w:rsidRPr="002B1062">
        <w:rPr>
          <w:rFonts w:ascii="Times New Roman" w:hAnsi="Times New Roman" w:cs="Times New Roman"/>
          <w:shd w:val="clear" w:color="auto" w:fill="FFFFFF"/>
          <w:lang w:val="pl-PL"/>
        </w:rPr>
        <w:t>niedopuszczenia</w:t>
      </w:r>
      <w:r w:rsidRPr="002B1062">
        <w:rPr>
          <w:rFonts w:ascii="Times New Roman" w:hAnsi="Times New Roman" w:cs="Times New Roman"/>
          <w:shd w:val="clear" w:color="auto" w:fill="FFFFFF"/>
          <w:lang w:val="pl-PL"/>
        </w:rPr>
        <w:t xml:space="preserve"> d</w:t>
      </w:r>
      <w:r w:rsidR="006B78F4" w:rsidRPr="002B1062">
        <w:rPr>
          <w:rFonts w:ascii="Times New Roman" w:hAnsi="Times New Roman" w:cs="Times New Roman"/>
          <w:shd w:val="clear" w:color="auto" w:fill="FFFFFF"/>
          <w:lang w:val="pl-PL"/>
        </w:rPr>
        <w:t>o zakłócenia konkurencji oraz zapewni</w:t>
      </w:r>
      <w:r w:rsidRPr="002B1062">
        <w:rPr>
          <w:rFonts w:ascii="Times New Roman" w:hAnsi="Times New Roman" w:cs="Times New Roman"/>
          <w:shd w:val="clear" w:color="auto" w:fill="FFFFFF"/>
          <w:lang w:val="pl-PL"/>
        </w:rPr>
        <w:t>enia</w:t>
      </w:r>
      <w:r w:rsidR="006B78F4" w:rsidRPr="002B1062">
        <w:rPr>
          <w:rFonts w:ascii="Times New Roman" w:hAnsi="Times New Roman" w:cs="Times New Roman"/>
          <w:shd w:val="clear" w:color="auto" w:fill="FFFFFF"/>
          <w:lang w:val="pl-PL"/>
        </w:rPr>
        <w:t xml:space="preserve"> </w:t>
      </w:r>
      <w:r w:rsidRPr="002B1062">
        <w:rPr>
          <w:rFonts w:ascii="Times New Roman" w:hAnsi="Times New Roman" w:cs="Times New Roman"/>
          <w:shd w:val="clear" w:color="auto" w:fill="FFFFFF"/>
          <w:lang w:val="pl-PL"/>
        </w:rPr>
        <w:t>równego</w:t>
      </w:r>
      <w:r w:rsidR="006B78F4" w:rsidRPr="002B1062">
        <w:rPr>
          <w:rFonts w:ascii="Times New Roman" w:hAnsi="Times New Roman" w:cs="Times New Roman"/>
          <w:shd w:val="clear" w:color="auto" w:fill="FFFFFF"/>
          <w:lang w:val="pl-PL"/>
        </w:rPr>
        <w:t xml:space="preserve"> traktowani</w:t>
      </w:r>
      <w:r w:rsidRPr="002B1062">
        <w:rPr>
          <w:rFonts w:ascii="Times New Roman" w:hAnsi="Times New Roman" w:cs="Times New Roman"/>
          <w:shd w:val="clear" w:color="auto" w:fill="FFFFFF"/>
          <w:lang w:val="pl-PL"/>
        </w:rPr>
        <w:t>a</w:t>
      </w:r>
      <w:r w:rsidR="006B78F4" w:rsidRPr="002B1062">
        <w:rPr>
          <w:rFonts w:ascii="Times New Roman" w:hAnsi="Times New Roman" w:cs="Times New Roman"/>
          <w:shd w:val="clear" w:color="auto" w:fill="FFFFFF"/>
          <w:lang w:val="pl-PL"/>
        </w:rPr>
        <w:t xml:space="preserve"> wykonawców i </w:t>
      </w:r>
      <w:r w:rsidRPr="002B1062">
        <w:rPr>
          <w:rFonts w:ascii="Times New Roman" w:hAnsi="Times New Roman" w:cs="Times New Roman"/>
          <w:shd w:val="clear" w:color="auto" w:fill="FFFFFF"/>
          <w:lang w:val="pl-PL"/>
        </w:rPr>
        <w:t>skutecznego</w:t>
      </w:r>
      <w:r w:rsidR="006B78F4" w:rsidRPr="002B1062">
        <w:rPr>
          <w:rFonts w:ascii="Times New Roman" w:hAnsi="Times New Roman" w:cs="Times New Roman"/>
          <w:shd w:val="clear" w:color="auto" w:fill="FFFFFF"/>
          <w:lang w:val="pl-PL"/>
        </w:rPr>
        <w:t xml:space="preserve"> zapobiega</w:t>
      </w:r>
      <w:r w:rsidRPr="002B1062">
        <w:rPr>
          <w:rFonts w:ascii="Times New Roman" w:hAnsi="Times New Roman" w:cs="Times New Roman"/>
          <w:shd w:val="clear" w:color="auto" w:fill="FFFFFF"/>
          <w:lang w:val="pl-PL"/>
        </w:rPr>
        <w:t>nia</w:t>
      </w:r>
      <w:r w:rsidR="006B78F4" w:rsidRPr="002B1062">
        <w:rPr>
          <w:rFonts w:ascii="Times New Roman" w:hAnsi="Times New Roman" w:cs="Times New Roman"/>
          <w:shd w:val="clear" w:color="auto" w:fill="FFFFFF"/>
          <w:lang w:val="pl-PL"/>
        </w:rPr>
        <w:t xml:space="preserve"> konfliktom interesów, a także rozpoznawa</w:t>
      </w:r>
      <w:r w:rsidRPr="002B1062">
        <w:rPr>
          <w:rFonts w:ascii="Times New Roman" w:hAnsi="Times New Roman" w:cs="Times New Roman"/>
          <w:shd w:val="clear" w:color="auto" w:fill="FFFFFF"/>
          <w:lang w:val="pl-PL"/>
        </w:rPr>
        <w:t>nia</w:t>
      </w:r>
      <w:r w:rsidR="006B78F4" w:rsidRPr="002B1062">
        <w:rPr>
          <w:rFonts w:ascii="Times New Roman" w:hAnsi="Times New Roman" w:cs="Times New Roman"/>
          <w:shd w:val="clear" w:color="auto" w:fill="FFFFFF"/>
          <w:lang w:val="pl-PL"/>
        </w:rPr>
        <w:t xml:space="preserve"> i</w:t>
      </w:r>
      <w:r w:rsidRPr="002B1062">
        <w:rPr>
          <w:rFonts w:ascii="Times New Roman" w:hAnsi="Times New Roman" w:cs="Times New Roman"/>
          <w:shd w:val="clear" w:color="auto" w:fill="FFFFFF"/>
          <w:lang w:val="pl-PL"/>
        </w:rPr>
        <w:t> </w:t>
      </w:r>
      <w:r w:rsidR="006B78F4" w:rsidRPr="002B1062">
        <w:rPr>
          <w:rFonts w:ascii="Times New Roman" w:hAnsi="Times New Roman" w:cs="Times New Roman"/>
          <w:shd w:val="clear" w:color="auto" w:fill="FFFFFF"/>
          <w:lang w:val="pl-PL"/>
        </w:rPr>
        <w:t>likwidowa</w:t>
      </w:r>
      <w:r w:rsidRPr="002B1062">
        <w:rPr>
          <w:rFonts w:ascii="Times New Roman" w:hAnsi="Times New Roman" w:cs="Times New Roman"/>
          <w:shd w:val="clear" w:color="auto" w:fill="FFFFFF"/>
          <w:lang w:val="pl-PL"/>
        </w:rPr>
        <w:t>nia ich</w:t>
      </w:r>
      <w:r w:rsidR="006B78F4" w:rsidRPr="002B1062">
        <w:rPr>
          <w:rFonts w:ascii="Times New Roman" w:hAnsi="Times New Roman" w:cs="Times New Roman"/>
          <w:shd w:val="clear" w:color="auto" w:fill="FFFFFF"/>
          <w:lang w:val="pl-PL"/>
        </w:rPr>
        <w:t xml:space="preserve"> </w:t>
      </w:r>
      <w:r w:rsidRPr="002B1062">
        <w:rPr>
          <w:rFonts w:ascii="Times New Roman" w:hAnsi="Times New Roman" w:cs="Times New Roman"/>
          <w:shd w:val="clear" w:color="auto" w:fill="FFFFFF"/>
          <w:lang w:val="pl-PL"/>
        </w:rPr>
        <w:t>(</w:t>
      </w:r>
      <w:r w:rsidR="006B78F4" w:rsidRPr="002B1062">
        <w:rPr>
          <w:rFonts w:ascii="Times New Roman" w:hAnsi="Times New Roman" w:cs="Times New Roman"/>
          <w:shd w:val="clear" w:color="auto" w:fill="FFFFFF"/>
          <w:lang w:val="pl-PL"/>
        </w:rPr>
        <w:t>w związku z prowadzeniem postępowania o udzielenie zamówienia lub na etapie</w:t>
      </w:r>
      <w:r w:rsidRPr="002B1062">
        <w:rPr>
          <w:rFonts w:ascii="Times New Roman" w:hAnsi="Times New Roman" w:cs="Times New Roman"/>
          <w:shd w:val="clear" w:color="auto" w:fill="FFFFFF"/>
          <w:lang w:val="pl-PL"/>
        </w:rPr>
        <w:t xml:space="preserve"> </w:t>
      </w:r>
      <w:r w:rsidR="006B78F4" w:rsidRPr="002B1062">
        <w:rPr>
          <w:rFonts w:ascii="Times New Roman" w:hAnsi="Times New Roman" w:cs="Times New Roman"/>
          <w:shd w:val="clear" w:color="auto" w:fill="FFFFFF"/>
          <w:lang w:val="pl-PL"/>
        </w:rPr>
        <w:t>wykonywania zamówienia</w:t>
      </w:r>
      <w:r w:rsidRPr="002B1062">
        <w:rPr>
          <w:rFonts w:ascii="Times New Roman" w:hAnsi="Times New Roman" w:cs="Times New Roman"/>
          <w:shd w:val="clear" w:color="auto" w:fill="FFFFFF"/>
          <w:lang w:val="pl-PL"/>
        </w:rPr>
        <w:t xml:space="preserve">), z </w:t>
      </w:r>
      <w:r w:rsidR="00FE6436" w:rsidRPr="002B1062">
        <w:rPr>
          <w:rFonts w:ascii="Times New Roman" w:hAnsi="Times New Roman" w:cs="Times New Roman"/>
          <w:shd w:val="clear" w:color="auto" w:fill="FFFFFF"/>
          <w:lang w:val="pl-PL"/>
        </w:rPr>
        <w:t xml:space="preserve">postępowania o udzielenie zamówienia wykluczeniu podlegają Wykonawcy, którzy są </w:t>
      </w:r>
      <w:r w:rsidR="00FE6436" w:rsidRPr="002B1062">
        <w:rPr>
          <w:rFonts w:ascii="Times New Roman" w:hAnsi="Times New Roman" w:cs="Times New Roman"/>
          <w:lang w:val="pl-PL"/>
        </w:rPr>
        <w:t>powiązani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przeprowadzeniem procedury wyboru Wykonawcy a Wykonawcą, polegające w</w:t>
      </w:r>
      <w:r w:rsidR="004B69E3" w:rsidRPr="002B1062">
        <w:rPr>
          <w:rFonts w:ascii="Times New Roman" w:hAnsi="Times New Roman" w:cs="Times New Roman"/>
          <w:lang w:val="pl-PL"/>
        </w:rPr>
        <w:t> </w:t>
      </w:r>
      <w:r w:rsidR="00FE6436" w:rsidRPr="002B1062">
        <w:rPr>
          <w:rFonts w:ascii="Times New Roman" w:hAnsi="Times New Roman" w:cs="Times New Roman"/>
          <w:lang w:val="pl-PL"/>
        </w:rPr>
        <w:t>szczególności na:</w:t>
      </w:r>
    </w:p>
    <w:p w14:paraId="1C368BD0" w14:textId="77777777" w:rsidR="006B78F4" w:rsidRPr="002B1062" w:rsidRDefault="006B78F4" w:rsidP="00184643">
      <w:pPr>
        <w:pStyle w:val="Akapitzlist"/>
        <w:numPr>
          <w:ilvl w:val="0"/>
          <w:numId w:val="17"/>
        </w:numPr>
        <w:spacing w:line="276" w:lineRule="auto"/>
        <w:ind w:hanging="294"/>
        <w:jc w:val="both"/>
        <w:rPr>
          <w:rFonts w:ascii="Times New Roman" w:hAnsi="Times New Roman" w:cs="Times New Roman"/>
        </w:rPr>
      </w:pPr>
      <w:r w:rsidRPr="002B1062">
        <w:rPr>
          <w:rFonts w:ascii="Times New Roman" w:hAnsi="Times New Roman" w:cs="Times New Roman"/>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739E7437" w14:textId="77777777" w:rsidR="006B78F4" w:rsidRPr="002B1062" w:rsidRDefault="006B78F4" w:rsidP="00184643">
      <w:pPr>
        <w:pStyle w:val="Akapitzlist"/>
        <w:numPr>
          <w:ilvl w:val="0"/>
          <w:numId w:val="17"/>
        </w:numPr>
        <w:spacing w:line="276" w:lineRule="auto"/>
        <w:ind w:hanging="294"/>
        <w:jc w:val="both"/>
        <w:rPr>
          <w:rFonts w:ascii="Times New Roman" w:hAnsi="Times New Roman" w:cs="Times New Roman"/>
        </w:rPr>
      </w:pPr>
      <w:r w:rsidRPr="002B1062">
        <w:rPr>
          <w:rFonts w:ascii="Times New Roman" w:hAnsi="Times New Roman" w:cs="Times New Roman"/>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20DD5107" w14:textId="77777777" w:rsidR="006B78F4" w:rsidRPr="002B1062" w:rsidRDefault="006B78F4" w:rsidP="00F07396">
      <w:pPr>
        <w:pStyle w:val="Akapitzlist"/>
        <w:numPr>
          <w:ilvl w:val="0"/>
          <w:numId w:val="17"/>
        </w:numPr>
        <w:spacing w:after="0" w:line="276" w:lineRule="auto"/>
        <w:ind w:hanging="295"/>
        <w:jc w:val="both"/>
        <w:rPr>
          <w:rFonts w:ascii="Times New Roman" w:hAnsi="Times New Roman" w:cs="Times New Roman"/>
        </w:rPr>
      </w:pPr>
      <w:r w:rsidRPr="002B1062">
        <w:rPr>
          <w:rFonts w:ascii="Times New Roman" w:hAnsi="Times New Roman" w:cs="Times New Roman"/>
        </w:rPr>
        <w:t>pozostawaniu z wykonawcą w takim stosunku prawnym lub faktycznym, że istnieje uzasadniona wątpliwość co do ich bezstronności lub niezależności w związku z postępowaniem o udzielenie zamówienia.</w:t>
      </w:r>
    </w:p>
    <w:p w14:paraId="09DD861E" w14:textId="2140FDA5" w:rsidR="00FE6436" w:rsidRPr="002B1062" w:rsidRDefault="00FE6436" w:rsidP="00F07396">
      <w:pPr>
        <w:pStyle w:val="Normalny1"/>
        <w:pBdr>
          <w:top w:val="none" w:sz="0" w:space="0" w:color="000000"/>
          <w:left w:val="none" w:sz="0" w:space="1" w:color="000000"/>
          <w:bottom w:val="none" w:sz="0" w:space="0" w:color="000000"/>
          <w:right w:val="none" w:sz="0" w:space="0" w:color="000000"/>
        </w:pBdr>
        <w:ind w:left="284"/>
        <w:jc w:val="both"/>
        <w:rPr>
          <w:rFonts w:ascii="Times New Roman" w:eastAsia="Calibri" w:hAnsi="Times New Roman" w:cs="Times New Roman"/>
          <w:lang w:val="pl-PL"/>
        </w:rPr>
      </w:pPr>
      <w:r w:rsidRPr="002B1062">
        <w:rPr>
          <w:rFonts w:ascii="Times New Roman" w:eastAsia="Calibri" w:hAnsi="Times New Roman" w:cs="Times New Roman"/>
          <w:lang w:val="pl-PL"/>
        </w:rPr>
        <w:t xml:space="preserve">Wykonawca potwierdza spełnienie w/w warunku udziału w postępowaniu przez złożenie oświadczenia zgodnie ze wzorem – </w:t>
      </w:r>
      <w:r w:rsidRPr="002B1062">
        <w:rPr>
          <w:rFonts w:ascii="Times New Roman" w:eastAsia="Calibri" w:hAnsi="Times New Roman" w:cs="Times New Roman"/>
          <w:b/>
          <w:bCs/>
          <w:lang w:val="pl-PL"/>
        </w:rPr>
        <w:t xml:space="preserve">Załącznik nr </w:t>
      </w:r>
      <w:r w:rsidR="000959E2" w:rsidRPr="002B1062">
        <w:rPr>
          <w:rFonts w:ascii="Times New Roman" w:eastAsia="Calibri" w:hAnsi="Times New Roman" w:cs="Times New Roman"/>
          <w:b/>
          <w:bCs/>
          <w:lang w:val="pl-PL"/>
        </w:rPr>
        <w:t>2</w:t>
      </w:r>
      <w:r w:rsidRPr="002B1062">
        <w:rPr>
          <w:rFonts w:ascii="Times New Roman" w:eastAsia="Calibri" w:hAnsi="Times New Roman" w:cs="Times New Roman"/>
          <w:lang w:val="pl-PL"/>
        </w:rPr>
        <w:t xml:space="preserve"> do niniejszego zapytania ofertowego.</w:t>
      </w:r>
    </w:p>
    <w:p w14:paraId="0C5C4873" w14:textId="77777777" w:rsidR="00364316" w:rsidRPr="00E23CFF" w:rsidRDefault="00364316" w:rsidP="00F07396">
      <w:pPr>
        <w:pStyle w:val="Normalny1"/>
        <w:pBdr>
          <w:top w:val="none" w:sz="0" w:space="0" w:color="000000"/>
          <w:left w:val="none" w:sz="0" w:space="1" w:color="000000"/>
          <w:bottom w:val="none" w:sz="0" w:space="0" w:color="000000"/>
          <w:right w:val="none" w:sz="0" w:space="0" w:color="000000"/>
        </w:pBdr>
        <w:ind w:left="284"/>
        <w:jc w:val="both"/>
        <w:rPr>
          <w:rFonts w:ascii="Times New Roman" w:hAnsi="Times New Roman" w:cs="Times New Roman"/>
          <w:color w:val="FF0000"/>
          <w:lang w:val="pl-PL"/>
        </w:rPr>
      </w:pPr>
    </w:p>
    <w:p w14:paraId="0A5FD4C3" w14:textId="69BFCD89" w:rsidR="002F03BC" w:rsidRPr="002B1062" w:rsidRDefault="002F03BC" w:rsidP="00F55CA8">
      <w:pPr>
        <w:pStyle w:val="Akapitzlist"/>
        <w:numPr>
          <w:ilvl w:val="0"/>
          <w:numId w:val="1"/>
        </w:numPr>
        <w:spacing w:after="0" w:line="276" w:lineRule="auto"/>
        <w:ind w:left="714" w:hanging="357"/>
        <w:contextualSpacing w:val="0"/>
        <w:jc w:val="center"/>
        <w:rPr>
          <w:rFonts w:ascii="Times New Roman" w:hAnsi="Times New Roman" w:cs="Times New Roman"/>
          <w:b/>
          <w:bCs/>
        </w:rPr>
      </w:pPr>
      <w:r w:rsidRPr="002B1062">
        <w:rPr>
          <w:rFonts w:ascii="Times New Roman" w:hAnsi="Times New Roman" w:cs="Times New Roman"/>
          <w:b/>
          <w:bCs/>
        </w:rPr>
        <w:t>Oferty wariantowe</w:t>
      </w:r>
    </w:p>
    <w:p w14:paraId="25B0C4E6" w14:textId="5FBB2030" w:rsidR="00F55CA8" w:rsidRPr="002B1062" w:rsidRDefault="00F55CA8" w:rsidP="00F07396">
      <w:pPr>
        <w:spacing w:after="120" w:line="276" w:lineRule="auto"/>
        <w:jc w:val="center"/>
        <w:rPr>
          <w:rFonts w:ascii="Times New Roman" w:hAnsi="Times New Roman" w:cs="Times New Roman"/>
        </w:rPr>
      </w:pPr>
      <w:r w:rsidRPr="002B1062">
        <w:rPr>
          <w:rFonts w:ascii="Times New Roman" w:hAnsi="Times New Roman" w:cs="Times New Roman"/>
          <w:i/>
          <w:iCs/>
        </w:rPr>
        <w:t xml:space="preserve">(Opis sposobu przedstawiania ofert wariantowych, minimalne warunki, jakim muszą odpowiadać oferty wariantowe wraz z wybranymi kryteriami oceny oraz </w:t>
      </w:r>
      <w:r w:rsidR="00CA6A85" w:rsidRPr="002B1062">
        <w:rPr>
          <w:rFonts w:ascii="Times New Roman" w:hAnsi="Times New Roman" w:cs="Times New Roman"/>
          <w:i/>
          <w:iCs/>
        </w:rPr>
        <w:t>informacja</w:t>
      </w:r>
      <w:r w:rsidRPr="002B1062">
        <w:rPr>
          <w:rFonts w:ascii="Times New Roman" w:hAnsi="Times New Roman" w:cs="Times New Roman"/>
          <w:i/>
          <w:iCs/>
        </w:rPr>
        <w:t xml:space="preserve"> czy oferta wariantowa powinna być złożona wraz z ofertą albo zamiast oferty</w:t>
      </w:r>
      <w:r w:rsidRPr="002B1062">
        <w:rPr>
          <w:rFonts w:ascii="Times New Roman" w:hAnsi="Times New Roman" w:cs="Times New Roman"/>
        </w:rPr>
        <w:t>)</w:t>
      </w:r>
    </w:p>
    <w:p w14:paraId="41D293F8" w14:textId="16CBDB82"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Zamawiający nie dopuszcza możliwości składania ofert wariantowych.</w:t>
      </w:r>
    </w:p>
    <w:p w14:paraId="203B469B" w14:textId="77777777" w:rsidR="00A3700B" w:rsidRPr="00E23CFF" w:rsidRDefault="00A3700B" w:rsidP="002A61DD">
      <w:pPr>
        <w:pStyle w:val="Akapitzlist"/>
        <w:spacing w:before="240" w:after="240" w:line="276" w:lineRule="auto"/>
        <w:ind w:left="792"/>
        <w:rPr>
          <w:rFonts w:ascii="Times New Roman" w:hAnsi="Times New Roman" w:cs="Times New Roman"/>
          <w:b/>
          <w:bCs/>
          <w:color w:val="FF0000"/>
        </w:rPr>
      </w:pPr>
    </w:p>
    <w:p w14:paraId="3CA12DDD" w14:textId="77777777" w:rsidR="002F03BC" w:rsidRPr="0087547F"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87547F">
        <w:rPr>
          <w:rFonts w:ascii="Times New Roman" w:hAnsi="Times New Roman" w:cs="Times New Roman"/>
          <w:b/>
          <w:bCs/>
        </w:rPr>
        <w:t>Opis kryteriów oceny ofert</w:t>
      </w:r>
    </w:p>
    <w:p w14:paraId="47DE7308" w14:textId="2D4053EA" w:rsidR="00AE6051" w:rsidRPr="0087547F" w:rsidRDefault="002F03BC" w:rsidP="00014A75">
      <w:pPr>
        <w:pStyle w:val="Akapitzlist"/>
        <w:numPr>
          <w:ilvl w:val="1"/>
          <w:numId w:val="1"/>
        </w:numPr>
        <w:spacing w:after="120" w:line="276" w:lineRule="auto"/>
        <w:ind w:left="709" w:hanging="567"/>
        <w:contextualSpacing w:val="0"/>
        <w:jc w:val="both"/>
        <w:rPr>
          <w:rFonts w:ascii="Times New Roman" w:hAnsi="Times New Roman" w:cs="Times New Roman"/>
        </w:rPr>
      </w:pPr>
      <w:r w:rsidRPr="0087547F">
        <w:rPr>
          <w:rFonts w:ascii="Times New Roman" w:hAnsi="Times New Roman" w:cs="Times New Roman"/>
        </w:rPr>
        <w:t xml:space="preserve">Postępowanie w zakresie wyboru najkorzystniejszej oferty prowadzone będzie w oparciu </w:t>
      </w:r>
      <w:r w:rsidRPr="0087547F">
        <w:rPr>
          <w:rFonts w:ascii="Times New Roman" w:hAnsi="Times New Roman" w:cs="Times New Roman"/>
        </w:rPr>
        <w:br/>
        <w:t>o</w:t>
      </w:r>
      <w:r w:rsidR="00D15911" w:rsidRPr="0087547F">
        <w:rPr>
          <w:rFonts w:ascii="Times New Roman" w:hAnsi="Times New Roman" w:cs="Times New Roman"/>
        </w:rPr>
        <w:t xml:space="preserve"> następujące</w:t>
      </w:r>
      <w:r w:rsidRPr="0087547F">
        <w:rPr>
          <w:rFonts w:ascii="Times New Roman" w:hAnsi="Times New Roman" w:cs="Times New Roman"/>
        </w:rPr>
        <w:t xml:space="preserve"> kryteri</w:t>
      </w:r>
      <w:r w:rsidR="00D15911" w:rsidRPr="0087547F">
        <w:rPr>
          <w:rFonts w:ascii="Times New Roman" w:hAnsi="Times New Roman" w:cs="Times New Roman"/>
        </w:rPr>
        <w:t>a</w:t>
      </w:r>
      <w:r w:rsidRPr="0087547F">
        <w:rPr>
          <w:rFonts w:ascii="Times New Roman" w:hAnsi="Times New Roman" w:cs="Times New Roman"/>
        </w:rPr>
        <w:t>:</w:t>
      </w:r>
    </w:p>
    <w:p w14:paraId="68794A16" w14:textId="3E837965" w:rsidR="0006648D" w:rsidRPr="00937387" w:rsidRDefault="00AE6051" w:rsidP="00014A75">
      <w:pPr>
        <w:pStyle w:val="Akapitzlist"/>
        <w:numPr>
          <w:ilvl w:val="0"/>
          <w:numId w:val="26"/>
        </w:numPr>
        <w:spacing w:after="120" w:line="276" w:lineRule="auto"/>
        <w:ind w:hanging="357"/>
        <w:rPr>
          <w:rFonts w:ascii="Times New Roman" w:hAnsi="Times New Roman" w:cs="Times New Roman"/>
        </w:rPr>
      </w:pPr>
      <w:r w:rsidRPr="00937387">
        <w:rPr>
          <w:rFonts w:ascii="Times New Roman" w:hAnsi="Times New Roman" w:cs="Times New Roman"/>
          <w:b/>
          <w:bCs/>
        </w:rPr>
        <w:t>Cena (C)</w:t>
      </w:r>
      <w:r w:rsidRPr="00937387">
        <w:rPr>
          <w:rFonts w:ascii="Times New Roman" w:hAnsi="Times New Roman" w:cs="Times New Roman"/>
        </w:rPr>
        <w:t xml:space="preserve"> –</w:t>
      </w:r>
      <w:r w:rsidRPr="00937387">
        <w:rPr>
          <w:rFonts w:ascii="Times New Roman" w:hAnsi="Times New Roman" w:cs="Times New Roman"/>
          <w:b/>
          <w:bCs/>
        </w:rPr>
        <w:t xml:space="preserve"> waga kryterium </w:t>
      </w:r>
      <w:r w:rsidR="00C97639">
        <w:rPr>
          <w:rFonts w:ascii="Times New Roman" w:hAnsi="Times New Roman" w:cs="Times New Roman"/>
          <w:b/>
          <w:bCs/>
        </w:rPr>
        <w:t>9</w:t>
      </w:r>
      <w:r w:rsidR="00CA6A85" w:rsidRPr="00937387">
        <w:rPr>
          <w:rFonts w:ascii="Times New Roman" w:hAnsi="Times New Roman" w:cs="Times New Roman"/>
          <w:b/>
          <w:bCs/>
        </w:rPr>
        <w:t>0</w:t>
      </w:r>
      <w:r w:rsidRPr="00937387">
        <w:rPr>
          <w:rFonts w:ascii="Times New Roman" w:hAnsi="Times New Roman" w:cs="Times New Roman"/>
          <w:b/>
          <w:bCs/>
        </w:rPr>
        <w:t>%</w:t>
      </w:r>
      <w:r w:rsidRPr="00937387">
        <w:rPr>
          <w:rFonts w:ascii="Times New Roman" w:hAnsi="Times New Roman" w:cs="Times New Roman"/>
        </w:rPr>
        <w:t xml:space="preserve"> </w:t>
      </w:r>
    </w:p>
    <w:p w14:paraId="458C4C5C" w14:textId="3B99286D" w:rsidR="0006648D" w:rsidRPr="0087547F" w:rsidRDefault="0006648D" w:rsidP="002A61DD">
      <w:pPr>
        <w:spacing w:line="276" w:lineRule="auto"/>
        <w:ind w:left="720"/>
        <w:contextualSpacing/>
        <w:jc w:val="both"/>
        <w:rPr>
          <w:rFonts w:ascii="Times New Roman" w:hAnsi="Times New Roman" w:cs="Times New Roman"/>
        </w:rPr>
      </w:pPr>
      <w:r w:rsidRPr="0087547F">
        <w:rPr>
          <w:rFonts w:ascii="Times New Roman" w:hAnsi="Times New Roman" w:cs="Times New Roman"/>
        </w:rPr>
        <w:t>Kryterium „Cena” będzie rozpatrywana na podstawie ceny brutto za wykonanie przedmiotu zamówienia, podanej przez Wykonawcę na Formularzu Ofert</w:t>
      </w:r>
      <w:r w:rsidR="00902BDC">
        <w:rPr>
          <w:rFonts w:ascii="Times New Roman" w:hAnsi="Times New Roman" w:cs="Times New Roman"/>
        </w:rPr>
        <w:t>ow</w:t>
      </w:r>
      <w:r w:rsidRPr="0087547F">
        <w:rPr>
          <w:rFonts w:ascii="Times New Roman" w:hAnsi="Times New Roman" w:cs="Times New Roman"/>
        </w:rPr>
        <w:t>y</w:t>
      </w:r>
      <w:r w:rsidR="00902BDC">
        <w:rPr>
          <w:rFonts w:ascii="Times New Roman" w:hAnsi="Times New Roman" w:cs="Times New Roman"/>
        </w:rPr>
        <w:t>m</w:t>
      </w:r>
      <w:r w:rsidRPr="0087547F">
        <w:rPr>
          <w:rFonts w:ascii="Times New Roman" w:hAnsi="Times New Roman" w:cs="Times New Roman"/>
        </w:rPr>
        <w:t xml:space="preserve">. </w:t>
      </w:r>
    </w:p>
    <w:p w14:paraId="4DC081EA" w14:textId="24809070" w:rsidR="0006648D" w:rsidRPr="0087547F" w:rsidRDefault="0006648D" w:rsidP="002A61DD">
      <w:pPr>
        <w:spacing w:line="276" w:lineRule="auto"/>
        <w:ind w:left="720"/>
        <w:contextualSpacing/>
        <w:jc w:val="both"/>
        <w:rPr>
          <w:rFonts w:ascii="Times New Roman" w:hAnsi="Times New Roman" w:cs="Times New Roman"/>
        </w:rPr>
      </w:pPr>
      <w:r w:rsidRPr="0087547F">
        <w:rPr>
          <w:rFonts w:ascii="Times New Roman" w:hAnsi="Times New Roman" w:cs="Times New Roman"/>
        </w:rPr>
        <w:t xml:space="preserve">Zamawiający ofercie o najniższej cenie przyzna </w:t>
      </w:r>
      <w:r w:rsidR="00C97639">
        <w:rPr>
          <w:rFonts w:ascii="Times New Roman" w:hAnsi="Times New Roman" w:cs="Times New Roman"/>
        </w:rPr>
        <w:t>9</w:t>
      </w:r>
      <w:r w:rsidR="00182620" w:rsidRPr="0087547F">
        <w:rPr>
          <w:rFonts w:ascii="Times New Roman" w:hAnsi="Times New Roman" w:cs="Times New Roman"/>
        </w:rPr>
        <w:t>0</w:t>
      </w:r>
      <w:r w:rsidRPr="0087547F">
        <w:rPr>
          <w:rFonts w:ascii="Times New Roman" w:hAnsi="Times New Roman" w:cs="Times New Roman"/>
        </w:rPr>
        <w:t xml:space="preserve"> punktów</w:t>
      </w:r>
      <w:r w:rsidR="00480D56" w:rsidRPr="0087547F">
        <w:rPr>
          <w:rFonts w:ascii="Times New Roman" w:hAnsi="Times New Roman" w:cs="Times New Roman"/>
        </w:rPr>
        <w:t>,</w:t>
      </w:r>
      <w:r w:rsidRPr="0087547F">
        <w:rPr>
          <w:rFonts w:ascii="Times New Roman" w:hAnsi="Times New Roman" w:cs="Times New Roman"/>
        </w:rPr>
        <w:t xml:space="preserve"> a każdej następnej zostanie przyporządkowana liczba punktów proporcjonalnie mniejsza, według wzoru: </w:t>
      </w:r>
    </w:p>
    <w:p w14:paraId="6D44C0E0" w14:textId="08FD97AD" w:rsidR="0006648D" w:rsidRPr="0087547F" w:rsidRDefault="0006648D" w:rsidP="002A61DD">
      <w:pPr>
        <w:spacing w:after="0" w:line="276" w:lineRule="auto"/>
        <w:ind w:left="708" w:firstLine="1"/>
        <w:jc w:val="center"/>
        <w:rPr>
          <w:rFonts w:ascii="Times New Roman" w:hAnsi="Times New Roman" w:cs="Times New Roman"/>
        </w:rPr>
      </w:pPr>
      <w:r w:rsidRPr="0087547F">
        <w:rPr>
          <w:rFonts w:ascii="Cambria Math" w:hAnsi="Cambria Math" w:cs="Cambria Math"/>
        </w:rPr>
        <w:t>𝑪</w:t>
      </w:r>
      <w:r w:rsidRPr="0087547F">
        <w:rPr>
          <w:rFonts w:ascii="Times New Roman" w:hAnsi="Times New Roman" w:cs="Times New Roman"/>
        </w:rPr>
        <w:t xml:space="preserve"> = (</w:t>
      </w:r>
      <w:r w:rsidRPr="0087547F">
        <w:rPr>
          <w:rFonts w:ascii="Cambria Math" w:hAnsi="Cambria Math" w:cs="Cambria Math"/>
        </w:rPr>
        <w:t>𝑪</w:t>
      </w:r>
      <w:r w:rsidRPr="0087547F">
        <w:rPr>
          <w:rFonts w:ascii="Times New Roman" w:hAnsi="Times New Roman" w:cs="Times New Roman"/>
        </w:rPr>
        <w:t xml:space="preserve"> </w:t>
      </w:r>
      <w:r w:rsidRPr="0087547F">
        <w:rPr>
          <w:rFonts w:ascii="Cambria Math" w:hAnsi="Cambria Math" w:cs="Cambria Math"/>
        </w:rPr>
        <w:t>𝒎𝒊𝒏</w:t>
      </w:r>
      <w:r w:rsidRPr="0087547F">
        <w:rPr>
          <w:rFonts w:ascii="Times New Roman" w:hAnsi="Times New Roman" w:cs="Times New Roman"/>
        </w:rPr>
        <w:t>. /</w:t>
      </w:r>
      <w:r w:rsidRPr="0087547F">
        <w:rPr>
          <w:rFonts w:ascii="Cambria Math" w:hAnsi="Cambria Math" w:cs="Cambria Math"/>
        </w:rPr>
        <w:t>𝑪</w:t>
      </w:r>
      <w:r w:rsidRPr="0087547F">
        <w:rPr>
          <w:rFonts w:ascii="Times New Roman" w:hAnsi="Times New Roman" w:cs="Times New Roman"/>
        </w:rPr>
        <w:t xml:space="preserve"> </w:t>
      </w:r>
      <w:r w:rsidRPr="0087547F">
        <w:rPr>
          <w:rFonts w:ascii="Cambria Math" w:hAnsi="Cambria Math" w:cs="Cambria Math"/>
        </w:rPr>
        <w:t>𝒐</w:t>
      </w:r>
      <w:r w:rsidRPr="0087547F">
        <w:rPr>
          <w:rFonts w:ascii="Times New Roman" w:hAnsi="Times New Roman" w:cs="Times New Roman"/>
        </w:rPr>
        <w:t xml:space="preserve">.) </w:t>
      </w:r>
      <w:r w:rsidRPr="0087547F">
        <w:rPr>
          <w:rFonts w:ascii="Cambria Math" w:hAnsi="Cambria Math" w:cs="Cambria Math"/>
        </w:rPr>
        <w:t>𝒙</w:t>
      </w:r>
      <w:r w:rsidRPr="0087547F">
        <w:rPr>
          <w:rFonts w:ascii="Times New Roman" w:hAnsi="Times New Roman" w:cs="Times New Roman"/>
        </w:rPr>
        <w:t xml:space="preserve"> </w:t>
      </w:r>
      <w:r w:rsidR="00C97639">
        <w:rPr>
          <w:rFonts w:ascii="Times New Roman" w:hAnsi="Times New Roman" w:cs="Times New Roman"/>
          <w:b/>
          <w:bCs/>
        </w:rPr>
        <w:t>9</w:t>
      </w:r>
      <w:r w:rsidR="00182620" w:rsidRPr="0087547F">
        <w:rPr>
          <w:rFonts w:ascii="Times New Roman" w:hAnsi="Times New Roman" w:cs="Times New Roman"/>
          <w:b/>
          <w:bCs/>
        </w:rPr>
        <w:t>0</w:t>
      </w:r>
      <w:r w:rsidRPr="0087547F">
        <w:rPr>
          <w:rFonts w:ascii="Times New Roman" w:hAnsi="Times New Roman" w:cs="Times New Roman"/>
        </w:rPr>
        <w:t xml:space="preserve"> </w:t>
      </w:r>
      <w:r w:rsidRPr="0087547F">
        <w:rPr>
          <w:rFonts w:ascii="Cambria Math" w:hAnsi="Cambria Math" w:cs="Cambria Math"/>
        </w:rPr>
        <w:t>𝒑𝒌𝒕</w:t>
      </w:r>
    </w:p>
    <w:p w14:paraId="4A22BD61" w14:textId="77777777" w:rsidR="001060B6" w:rsidRPr="003C3AFD" w:rsidRDefault="0006648D" w:rsidP="002A61DD">
      <w:pPr>
        <w:spacing w:after="0" w:line="276" w:lineRule="auto"/>
        <w:ind w:left="709"/>
        <w:jc w:val="both"/>
        <w:rPr>
          <w:rFonts w:ascii="Times New Roman" w:hAnsi="Times New Roman" w:cs="Times New Roman"/>
        </w:rPr>
      </w:pPr>
      <w:r w:rsidRPr="0087547F">
        <w:rPr>
          <w:rFonts w:ascii="Times New Roman" w:hAnsi="Times New Roman" w:cs="Times New Roman"/>
        </w:rPr>
        <w:t xml:space="preserve">gdzie: </w:t>
      </w:r>
    </w:p>
    <w:p w14:paraId="01A84D89" w14:textId="2944CDF8" w:rsidR="0006648D" w:rsidRPr="003C3AFD" w:rsidRDefault="0006648D" w:rsidP="002A61DD">
      <w:pPr>
        <w:spacing w:after="0" w:line="276" w:lineRule="auto"/>
        <w:ind w:left="709"/>
        <w:jc w:val="both"/>
        <w:rPr>
          <w:rFonts w:ascii="Times New Roman" w:hAnsi="Times New Roman" w:cs="Times New Roman"/>
        </w:rPr>
      </w:pPr>
      <w:r w:rsidRPr="003C3AFD">
        <w:rPr>
          <w:rFonts w:ascii="Times New Roman" w:hAnsi="Times New Roman" w:cs="Times New Roman"/>
        </w:rPr>
        <w:t>C min. – najniższa cena brutto z ocenianych ofert (</w:t>
      </w:r>
      <w:r w:rsidR="004121D4" w:rsidRPr="003C3AFD">
        <w:rPr>
          <w:rFonts w:ascii="Times New Roman" w:hAnsi="Times New Roman" w:cs="Times New Roman"/>
        </w:rPr>
        <w:t xml:space="preserve">wyrażona w </w:t>
      </w:r>
      <w:r w:rsidR="00480D56" w:rsidRPr="003C3AFD">
        <w:rPr>
          <w:rFonts w:ascii="Times New Roman" w:hAnsi="Times New Roman" w:cs="Times New Roman"/>
        </w:rPr>
        <w:t xml:space="preserve">PLN lub w </w:t>
      </w:r>
      <w:r w:rsidR="003C3AFD" w:rsidRPr="003C3AFD">
        <w:rPr>
          <w:rFonts w:ascii="Times New Roman" w:hAnsi="Times New Roman" w:cs="Times New Roman"/>
        </w:rPr>
        <w:t>EUR</w:t>
      </w:r>
      <w:r w:rsidRPr="003C3AFD">
        <w:rPr>
          <w:rFonts w:ascii="Times New Roman" w:hAnsi="Times New Roman" w:cs="Times New Roman"/>
        </w:rPr>
        <w:t xml:space="preserve">) </w:t>
      </w:r>
    </w:p>
    <w:p w14:paraId="2BE6DF11" w14:textId="5BA48BF4" w:rsidR="001060B6" w:rsidRPr="003C3AFD" w:rsidRDefault="0006648D" w:rsidP="002A61DD">
      <w:pPr>
        <w:spacing w:after="0" w:line="276" w:lineRule="auto"/>
        <w:ind w:left="709"/>
        <w:jc w:val="both"/>
        <w:rPr>
          <w:rFonts w:ascii="Times New Roman" w:hAnsi="Times New Roman" w:cs="Times New Roman"/>
        </w:rPr>
      </w:pPr>
      <w:r w:rsidRPr="003C3AFD">
        <w:rPr>
          <w:rFonts w:ascii="Times New Roman" w:hAnsi="Times New Roman" w:cs="Times New Roman"/>
        </w:rPr>
        <w:t>C o. – cena brutto badanej oferty (</w:t>
      </w:r>
      <w:r w:rsidR="004121D4" w:rsidRPr="003C3AFD">
        <w:rPr>
          <w:rFonts w:ascii="Times New Roman" w:hAnsi="Times New Roman" w:cs="Times New Roman"/>
        </w:rPr>
        <w:t xml:space="preserve">wyrażona w </w:t>
      </w:r>
      <w:r w:rsidR="00480D56" w:rsidRPr="003C3AFD">
        <w:rPr>
          <w:rFonts w:ascii="Times New Roman" w:hAnsi="Times New Roman" w:cs="Times New Roman"/>
        </w:rPr>
        <w:t xml:space="preserve">PLN lub w </w:t>
      </w:r>
      <w:r w:rsidR="003C3AFD" w:rsidRPr="003C3AFD">
        <w:rPr>
          <w:rFonts w:ascii="Times New Roman" w:hAnsi="Times New Roman" w:cs="Times New Roman"/>
        </w:rPr>
        <w:t>EUR</w:t>
      </w:r>
      <w:r w:rsidRPr="003C3AFD">
        <w:rPr>
          <w:rFonts w:ascii="Times New Roman" w:hAnsi="Times New Roman" w:cs="Times New Roman"/>
        </w:rPr>
        <w:t xml:space="preserve">) </w:t>
      </w:r>
    </w:p>
    <w:p w14:paraId="56F03FDB" w14:textId="5C466CD4" w:rsidR="0087547F" w:rsidRPr="003C3AFD" w:rsidRDefault="0006648D" w:rsidP="00937387">
      <w:pPr>
        <w:spacing w:after="0" w:line="276" w:lineRule="auto"/>
        <w:ind w:left="709"/>
        <w:jc w:val="both"/>
        <w:rPr>
          <w:rFonts w:ascii="Times New Roman" w:hAnsi="Times New Roman" w:cs="Times New Roman"/>
        </w:rPr>
      </w:pPr>
      <w:r w:rsidRPr="003C3AFD">
        <w:rPr>
          <w:rFonts w:ascii="Times New Roman" w:hAnsi="Times New Roman" w:cs="Times New Roman"/>
        </w:rPr>
        <w:t>W tym kryterium można uzyskać maksymalnie</w:t>
      </w:r>
      <w:r w:rsidR="00182620" w:rsidRPr="003C3AFD">
        <w:rPr>
          <w:rFonts w:ascii="Times New Roman" w:hAnsi="Times New Roman" w:cs="Times New Roman"/>
        </w:rPr>
        <w:t> </w:t>
      </w:r>
      <w:r w:rsidR="00C97639">
        <w:rPr>
          <w:rFonts w:ascii="Times New Roman" w:hAnsi="Times New Roman" w:cs="Times New Roman"/>
        </w:rPr>
        <w:t>9</w:t>
      </w:r>
      <w:r w:rsidR="00182620" w:rsidRPr="003C3AFD">
        <w:rPr>
          <w:rFonts w:ascii="Times New Roman" w:hAnsi="Times New Roman" w:cs="Times New Roman"/>
        </w:rPr>
        <w:t xml:space="preserve">0 </w:t>
      </w:r>
      <w:r w:rsidRPr="003C3AFD">
        <w:rPr>
          <w:rFonts w:ascii="Times New Roman" w:hAnsi="Times New Roman" w:cs="Times New Roman"/>
        </w:rPr>
        <w:t>punktów. Przyznane punkty zostaną zaokrąglone do dwóch miejsc po przecinku.</w:t>
      </w:r>
    </w:p>
    <w:p w14:paraId="4DDA5D6E" w14:textId="20EEBD70" w:rsidR="00937387" w:rsidRPr="00DC0101" w:rsidRDefault="00937387" w:rsidP="00014A75">
      <w:pPr>
        <w:pStyle w:val="Akapitzlist"/>
        <w:numPr>
          <w:ilvl w:val="0"/>
          <w:numId w:val="26"/>
        </w:numPr>
        <w:spacing w:before="120" w:after="0" w:line="276" w:lineRule="auto"/>
        <w:ind w:hanging="357"/>
        <w:jc w:val="both"/>
        <w:rPr>
          <w:rFonts w:ascii="Times New Roman" w:hAnsi="Times New Roman" w:cs="Times New Roman"/>
        </w:rPr>
      </w:pPr>
      <w:r w:rsidRPr="00DC0101">
        <w:rPr>
          <w:rFonts w:ascii="Times New Roman" w:hAnsi="Times New Roman" w:cs="Times New Roman"/>
          <w:b/>
          <w:bCs/>
        </w:rPr>
        <w:lastRenderedPageBreak/>
        <w:t>Termin realizacji zamówienia wyrażony w pełnych dniach (</w:t>
      </w:r>
      <w:proofErr w:type="spellStart"/>
      <w:r w:rsidRPr="00DC0101">
        <w:rPr>
          <w:rFonts w:ascii="Times New Roman" w:hAnsi="Times New Roman" w:cs="Times New Roman"/>
          <w:b/>
          <w:bCs/>
        </w:rPr>
        <w:t>Tr</w:t>
      </w:r>
      <w:proofErr w:type="spellEnd"/>
      <w:r w:rsidRPr="00DC0101">
        <w:rPr>
          <w:rFonts w:ascii="Times New Roman" w:hAnsi="Times New Roman" w:cs="Times New Roman"/>
          <w:b/>
          <w:bCs/>
        </w:rPr>
        <w:t xml:space="preserve">) – waga kryterium </w:t>
      </w:r>
      <w:r w:rsidR="00C97639">
        <w:rPr>
          <w:rFonts w:ascii="Times New Roman" w:hAnsi="Times New Roman" w:cs="Times New Roman"/>
          <w:b/>
          <w:bCs/>
        </w:rPr>
        <w:t>1</w:t>
      </w:r>
      <w:r w:rsidRPr="00DC0101">
        <w:rPr>
          <w:rFonts w:ascii="Times New Roman" w:hAnsi="Times New Roman" w:cs="Times New Roman"/>
          <w:b/>
          <w:bCs/>
        </w:rPr>
        <w:t>0%</w:t>
      </w:r>
      <w:r w:rsidRPr="00DC0101">
        <w:rPr>
          <w:rFonts w:ascii="Times New Roman" w:hAnsi="Times New Roman" w:cs="Times New Roman"/>
        </w:rPr>
        <w:t xml:space="preserve"> (z </w:t>
      </w:r>
      <w:r w:rsidR="00215FA3" w:rsidRPr="00DC0101">
        <w:rPr>
          <w:rFonts w:ascii="Times New Roman" w:hAnsi="Times New Roman" w:cs="Times New Roman"/>
        </w:rPr>
        <w:t>zastrzeżeniem że minimalny termin (czas) realizacji zamówienia wynosi 14 dni zaś maksymalny 30 dni).</w:t>
      </w:r>
    </w:p>
    <w:p w14:paraId="4E27FDCF" w14:textId="1D89D1B1" w:rsidR="00C56CB1" w:rsidRPr="00B101B9" w:rsidRDefault="00937387" w:rsidP="00A54401">
      <w:pPr>
        <w:spacing w:after="0" w:line="276" w:lineRule="auto"/>
        <w:ind w:left="709"/>
        <w:jc w:val="both"/>
        <w:rPr>
          <w:rFonts w:ascii="Times New Roman" w:hAnsi="Times New Roman" w:cs="Times New Roman"/>
        </w:rPr>
      </w:pPr>
      <w:r w:rsidRPr="003C3AFD">
        <w:rPr>
          <w:rFonts w:ascii="Times New Roman" w:hAnsi="Times New Roman" w:cs="Times New Roman"/>
        </w:rPr>
        <w:t>Kryterium „Termin realizacji zamówienia</w:t>
      </w:r>
      <w:r w:rsidRPr="0078719B">
        <w:rPr>
          <w:rFonts w:ascii="Times New Roman" w:hAnsi="Times New Roman" w:cs="Times New Roman"/>
        </w:rPr>
        <w:t xml:space="preserve">” będzie rozpatrywane na podstawie terminu/czasu </w:t>
      </w:r>
      <w:r w:rsidRPr="00B101B9">
        <w:rPr>
          <w:rFonts w:ascii="Times New Roman" w:hAnsi="Times New Roman" w:cs="Times New Roman"/>
        </w:rPr>
        <w:t>wykonania przedmiotu zamówienia podanego przez Wykonawcę w Formularzu Ofertowy</w:t>
      </w:r>
      <w:r w:rsidR="00570BC8">
        <w:rPr>
          <w:rFonts w:ascii="Times New Roman" w:hAnsi="Times New Roman" w:cs="Times New Roman"/>
        </w:rPr>
        <w:t>m</w:t>
      </w:r>
      <w:r w:rsidRPr="00B101B9">
        <w:rPr>
          <w:rFonts w:ascii="Times New Roman" w:hAnsi="Times New Roman" w:cs="Times New Roman"/>
        </w:rPr>
        <w:t>.</w:t>
      </w:r>
    </w:p>
    <w:p w14:paraId="5C557416" w14:textId="12ED6432" w:rsidR="00C56CB1" w:rsidRPr="00B101B9" w:rsidRDefault="00C56CB1" w:rsidP="00C56CB1">
      <w:pPr>
        <w:spacing w:after="0" w:line="276" w:lineRule="auto"/>
        <w:ind w:left="709"/>
        <w:jc w:val="both"/>
        <w:rPr>
          <w:rFonts w:ascii="Times New Roman" w:hAnsi="Times New Roman" w:cs="Times New Roman"/>
        </w:rPr>
      </w:pPr>
      <w:r w:rsidRPr="00B101B9">
        <w:rPr>
          <w:rFonts w:ascii="Times New Roman" w:hAnsi="Times New Roman" w:cs="Times New Roman"/>
        </w:rPr>
        <w:t xml:space="preserve">Wykonawca może zadeklarować termin (czas) realizacji zamówienia w pełnych dniach w przedziale: 14 - 30 dni. </w:t>
      </w:r>
    </w:p>
    <w:p w14:paraId="55536315" w14:textId="72AB092B" w:rsidR="00C56CB1" w:rsidRPr="00B101B9" w:rsidRDefault="00C56CB1" w:rsidP="00C56CB1">
      <w:pPr>
        <w:spacing w:after="0" w:line="276" w:lineRule="auto"/>
        <w:ind w:left="709"/>
        <w:jc w:val="both"/>
        <w:rPr>
          <w:rFonts w:ascii="Times New Roman" w:hAnsi="Times New Roman" w:cs="Times New Roman"/>
        </w:rPr>
      </w:pPr>
      <w:r w:rsidRPr="00B101B9">
        <w:rPr>
          <w:rFonts w:ascii="Times New Roman" w:hAnsi="Times New Roman" w:cs="Times New Roman"/>
        </w:rPr>
        <w:t xml:space="preserve">Wykonawca, który zaoferuje najkrótszy termin (czas) realizacji zamówienia (14 dni) – otrzymuje </w:t>
      </w:r>
      <w:r w:rsidR="00C97639">
        <w:rPr>
          <w:rFonts w:ascii="Times New Roman" w:hAnsi="Times New Roman" w:cs="Times New Roman"/>
        </w:rPr>
        <w:t>1</w:t>
      </w:r>
      <w:r w:rsidRPr="00B101B9">
        <w:rPr>
          <w:rFonts w:ascii="Times New Roman" w:hAnsi="Times New Roman" w:cs="Times New Roman"/>
        </w:rPr>
        <w:t>0</w:t>
      </w:r>
      <w:r w:rsidR="006B2612">
        <w:rPr>
          <w:rFonts w:ascii="Times New Roman" w:hAnsi="Times New Roman" w:cs="Times New Roman"/>
        </w:rPr>
        <w:t> </w:t>
      </w:r>
      <w:r w:rsidRPr="00B101B9">
        <w:rPr>
          <w:rFonts w:ascii="Times New Roman" w:hAnsi="Times New Roman" w:cs="Times New Roman"/>
        </w:rPr>
        <w:t>pkt - maksymalną liczbę punktów.</w:t>
      </w:r>
    </w:p>
    <w:p w14:paraId="21CB8A61" w14:textId="19139566" w:rsidR="00C56CB1" w:rsidRPr="00B101B9" w:rsidRDefault="00C56CB1" w:rsidP="00C56CB1">
      <w:pPr>
        <w:spacing w:after="0" w:line="276" w:lineRule="auto"/>
        <w:ind w:left="709"/>
        <w:jc w:val="both"/>
        <w:rPr>
          <w:rFonts w:ascii="Times New Roman" w:hAnsi="Times New Roman" w:cs="Times New Roman"/>
        </w:rPr>
      </w:pPr>
      <w:r w:rsidRPr="00B101B9">
        <w:rPr>
          <w:rFonts w:ascii="Times New Roman" w:hAnsi="Times New Roman" w:cs="Times New Roman"/>
        </w:rPr>
        <w:t>Wykonawca, który zaoferuje maksymalny termin (czas) realizacji zamówienia (30 dni) – otrzymuje 0 pkt</w:t>
      </w:r>
      <w:r w:rsidR="00664543" w:rsidRPr="00B101B9">
        <w:rPr>
          <w:rFonts w:ascii="Times New Roman" w:hAnsi="Times New Roman" w:cs="Times New Roman"/>
        </w:rPr>
        <w:t>.</w:t>
      </w:r>
    </w:p>
    <w:p w14:paraId="0A6AC631" w14:textId="0F9F9E4B" w:rsidR="00937387" w:rsidRPr="0078719B" w:rsidRDefault="00664543" w:rsidP="00937387">
      <w:pPr>
        <w:spacing w:after="0" w:line="276" w:lineRule="auto"/>
        <w:ind w:left="709"/>
        <w:jc w:val="both"/>
        <w:rPr>
          <w:rFonts w:ascii="Times New Roman" w:hAnsi="Times New Roman" w:cs="Times New Roman"/>
        </w:rPr>
      </w:pPr>
      <w:r w:rsidRPr="0078719B">
        <w:rPr>
          <w:rFonts w:ascii="Times New Roman" w:hAnsi="Times New Roman" w:cs="Times New Roman"/>
        </w:rPr>
        <w:t>Pozostali Wykonawcy (tj. Wykonawcy, którzy zaproponowali wartość pośrednią, pomiędzy wartością najkorzystniejszą a najmniej korzystną), otrzymują liczbę punktów obliczoną</w:t>
      </w:r>
      <w:r w:rsidR="00937387" w:rsidRPr="0078719B">
        <w:rPr>
          <w:rFonts w:ascii="Times New Roman" w:hAnsi="Times New Roman" w:cs="Times New Roman"/>
        </w:rPr>
        <w:t xml:space="preserve"> według wzoru: </w:t>
      </w:r>
    </w:p>
    <w:p w14:paraId="3D41EE6A" w14:textId="3E4E938A" w:rsidR="00937387" w:rsidRPr="0078719B" w:rsidRDefault="00937387" w:rsidP="00D716FD">
      <w:pPr>
        <w:spacing w:after="0" w:line="276" w:lineRule="auto"/>
        <w:ind w:left="708" w:firstLine="1"/>
        <w:jc w:val="center"/>
        <w:rPr>
          <w:rFonts w:ascii="Cambria Math" w:hAnsi="Cambria Math" w:cs="Cambria Math"/>
          <w:b/>
          <w:bCs/>
        </w:rPr>
      </w:pPr>
      <w:r w:rsidRPr="00123207">
        <w:rPr>
          <w:rFonts w:ascii="Cambria Math" w:hAnsi="Cambria Math" w:cs="Cambria Math"/>
          <w:b/>
          <w:bCs/>
          <w:lang w:val="en-GB"/>
        </w:rPr>
        <w:t xml:space="preserve">Tr = (Tr min. / Tr </w:t>
      </w:r>
      <w:r w:rsidRPr="0078719B">
        <w:rPr>
          <w:rFonts w:ascii="Cambria Math" w:hAnsi="Cambria Math" w:cs="Cambria Math"/>
          <w:b/>
          <w:bCs/>
        </w:rPr>
        <w:t>𝒐</w:t>
      </w:r>
      <w:r w:rsidRPr="00123207">
        <w:rPr>
          <w:rFonts w:ascii="Cambria Math" w:hAnsi="Cambria Math" w:cs="Cambria Math"/>
          <w:b/>
          <w:bCs/>
          <w:lang w:val="en-GB"/>
        </w:rPr>
        <w:t xml:space="preserve">.) </w:t>
      </w:r>
      <w:r w:rsidRPr="0078719B">
        <w:rPr>
          <w:rFonts w:ascii="Cambria Math" w:hAnsi="Cambria Math" w:cs="Cambria Math"/>
          <w:b/>
          <w:bCs/>
        </w:rPr>
        <w:t xml:space="preserve">𝒙 </w:t>
      </w:r>
      <w:r w:rsidR="00C97639">
        <w:rPr>
          <w:rFonts w:ascii="Cambria Math" w:hAnsi="Cambria Math" w:cs="Cambria Math"/>
          <w:b/>
          <w:bCs/>
        </w:rPr>
        <w:t>1</w:t>
      </w:r>
      <w:r w:rsidRPr="0078719B">
        <w:rPr>
          <w:rFonts w:ascii="Cambria Math" w:hAnsi="Cambria Math" w:cs="Cambria Math"/>
          <w:b/>
          <w:bCs/>
        </w:rPr>
        <w:t>0 𝒑𝒌𝒕</w:t>
      </w:r>
    </w:p>
    <w:p w14:paraId="25641D38" w14:textId="77777777" w:rsidR="00937387" w:rsidRPr="0078719B" w:rsidRDefault="00937387" w:rsidP="00937387">
      <w:pPr>
        <w:spacing w:after="0" w:line="276" w:lineRule="auto"/>
        <w:ind w:left="709"/>
        <w:jc w:val="both"/>
        <w:rPr>
          <w:rFonts w:ascii="Times New Roman" w:hAnsi="Times New Roman" w:cs="Times New Roman"/>
        </w:rPr>
      </w:pPr>
      <w:r w:rsidRPr="0078719B">
        <w:rPr>
          <w:rFonts w:ascii="Times New Roman" w:hAnsi="Times New Roman" w:cs="Times New Roman"/>
        </w:rPr>
        <w:t xml:space="preserve">gdzie: </w:t>
      </w:r>
    </w:p>
    <w:p w14:paraId="0CC1B67A" w14:textId="6330B2DF" w:rsidR="00937387" w:rsidRPr="0078719B" w:rsidRDefault="00937387" w:rsidP="00937387">
      <w:pPr>
        <w:spacing w:after="0" w:line="276" w:lineRule="auto"/>
        <w:ind w:left="709"/>
        <w:jc w:val="both"/>
        <w:rPr>
          <w:rFonts w:ascii="Times New Roman" w:hAnsi="Times New Roman" w:cs="Times New Roman"/>
        </w:rPr>
      </w:pPr>
      <w:proofErr w:type="spellStart"/>
      <w:r w:rsidRPr="0078719B">
        <w:rPr>
          <w:rFonts w:ascii="Times New Roman" w:hAnsi="Times New Roman" w:cs="Times New Roman"/>
        </w:rPr>
        <w:t>Tr</w:t>
      </w:r>
      <w:proofErr w:type="spellEnd"/>
      <w:r w:rsidRPr="0078719B">
        <w:rPr>
          <w:rFonts w:ascii="Times New Roman" w:hAnsi="Times New Roman" w:cs="Times New Roman"/>
        </w:rPr>
        <w:t xml:space="preserve"> min. – najkrótszy termin realizacji przedmiotu zamówienia (</w:t>
      </w:r>
      <w:r w:rsidR="00A54401" w:rsidRPr="0078719B">
        <w:rPr>
          <w:rFonts w:ascii="Times New Roman" w:hAnsi="Times New Roman" w:cs="Times New Roman"/>
        </w:rPr>
        <w:t>14</w:t>
      </w:r>
      <w:r w:rsidRPr="0078719B">
        <w:rPr>
          <w:rFonts w:ascii="Times New Roman" w:hAnsi="Times New Roman" w:cs="Times New Roman"/>
        </w:rPr>
        <w:t xml:space="preserve"> dni) </w:t>
      </w:r>
    </w:p>
    <w:p w14:paraId="7E822495" w14:textId="0D7F0FCC" w:rsidR="00937387" w:rsidRPr="0078719B" w:rsidRDefault="00937387" w:rsidP="00937387">
      <w:pPr>
        <w:spacing w:after="0" w:line="276" w:lineRule="auto"/>
        <w:ind w:left="709"/>
        <w:jc w:val="both"/>
        <w:rPr>
          <w:rFonts w:ascii="Times New Roman" w:hAnsi="Times New Roman" w:cs="Times New Roman"/>
        </w:rPr>
      </w:pPr>
      <w:proofErr w:type="spellStart"/>
      <w:r w:rsidRPr="0078719B">
        <w:rPr>
          <w:rFonts w:ascii="Times New Roman" w:hAnsi="Times New Roman" w:cs="Times New Roman"/>
        </w:rPr>
        <w:t>Tr</w:t>
      </w:r>
      <w:proofErr w:type="spellEnd"/>
      <w:r w:rsidRPr="0078719B">
        <w:rPr>
          <w:rFonts w:ascii="Times New Roman" w:hAnsi="Times New Roman" w:cs="Times New Roman"/>
        </w:rPr>
        <w:t xml:space="preserve"> o. – termin realizacji przedmiotu zamówienia badanej oferty (wyrażony w pełnych dniach) </w:t>
      </w:r>
    </w:p>
    <w:p w14:paraId="61C26628" w14:textId="0B3DFCA9" w:rsidR="00937387" w:rsidRPr="0078719B" w:rsidRDefault="00937387" w:rsidP="00937387">
      <w:pPr>
        <w:spacing w:after="0" w:line="276" w:lineRule="auto"/>
        <w:ind w:left="709"/>
        <w:jc w:val="both"/>
        <w:rPr>
          <w:rFonts w:ascii="Times New Roman" w:hAnsi="Times New Roman" w:cs="Times New Roman"/>
        </w:rPr>
      </w:pPr>
      <w:r w:rsidRPr="0078719B">
        <w:rPr>
          <w:rFonts w:ascii="Times New Roman" w:hAnsi="Times New Roman" w:cs="Times New Roman"/>
        </w:rPr>
        <w:t xml:space="preserve">W tym kryterium można uzyskać maksymalnie </w:t>
      </w:r>
      <w:r w:rsidR="00C97639">
        <w:rPr>
          <w:rFonts w:ascii="Times New Roman" w:hAnsi="Times New Roman" w:cs="Times New Roman"/>
        </w:rPr>
        <w:t>1</w:t>
      </w:r>
      <w:r w:rsidRPr="0078719B">
        <w:rPr>
          <w:rFonts w:ascii="Times New Roman" w:hAnsi="Times New Roman" w:cs="Times New Roman"/>
        </w:rPr>
        <w:t>0 punktów. Przyznane punkty zostaną zaokrąglone do dwóch miejsc po przecinku.</w:t>
      </w:r>
    </w:p>
    <w:p w14:paraId="371078C3" w14:textId="77777777" w:rsidR="00937387" w:rsidRDefault="00937387" w:rsidP="00937387">
      <w:pPr>
        <w:spacing w:after="0" w:line="276" w:lineRule="auto"/>
        <w:ind w:left="709"/>
        <w:jc w:val="both"/>
        <w:rPr>
          <w:rFonts w:ascii="Times New Roman" w:hAnsi="Times New Roman" w:cs="Times New Roman"/>
        </w:rPr>
      </w:pPr>
    </w:p>
    <w:p w14:paraId="79D5FA73" w14:textId="1751C573" w:rsidR="00937387" w:rsidRPr="00937387" w:rsidRDefault="00937387" w:rsidP="00937387">
      <w:pPr>
        <w:spacing w:after="0" w:line="276" w:lineRule="auto"/>
        <w:ind w:left="709"/>
        <w:jc w:val="both"/>
        <w:rPr>
          <w:rFonts w:ascii="Times New Roman" w:hAnsi="Times New Roman" w:cs="Times New Roman"/>
          <w:b/>
          <w:bCs/>
        </w:rPr>
      </w:pPr>
      <w:r w:rsidRPr="00937387">
        <w:rPr>
          <w:rFonts w:ascii="Times New Roman" w:hAnsi="Times New Roman" w:cs="Times New Roman"/>
          <w:b/>
          <w:bCs/>
        </w:rPr>
        <w:t>Najkorzystniejszą ofertą będzie oferta, która uzyska największą sumaryczną ilość punktów na podstawie oceny poszczególnych kryteriów, obliczoną według poniższego wzoru.</w:t>
      </w:r>
    </w:p>
    <w:p w14:paraId="532D5E8F" w14:textId="623309DD" w:rsidR="0087547F" w:rsidRPr="00937387" w:rsidRDefault="00937387" w:rsidP="00937387">
      <w:pPr>
        <w:spacing w:after="0" w:line="276" w:lineRule="auto"/>
        <w:ind w:left="709"/>
        <w:jc w:val="center"/>
        <w:rPr>
          <w:rFonts w:ascii="Times New Roman" w:hAnsi="Times New Roman" w:cs="Times New Roman"/>
          <w:b/>
          <w:bCs/>
        </w:rPr>
      </w:pPr>
      <w:r w:rsidRPr="00937387">
        <w:rPr>
          <w:rFonts w:ascii="Times New Roman" w:hAnsi="Times New Roman" w:cs="Times New Roman"/>
          <w:b/>
          <w:bCs/>
        </w:rPr>
        <w:t xml:space="preserve">P = C  + </w:t>
      </w:r>
      <w:proofErr w:type="spellStart"/>
      <w:r w:rsidRPr="00937387">
        <w:rPr>
          <w:rFonts w:ascii="Times New Roman" w:hAnsi="Times New Roman" w:cs="Times New Roman"/>
          <w:b/>
          <w:bCs/>
        </w:rPr>
        <w:t>Tr</w:t>
      </w:r>
      <w:proofErr w:type="spellEnd"/>
    </w:p>
    <w:p w14:paraId="794A5E55" w14:textId="77777777"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Punkty będą liczone z dokładnością do dwóch miejsc po przecinku, stosując powszechne zasady matematycznego zaokrąglania,</w:t>
      </w:r>
    </w:p>
    <w:p w14:paraId="3511D9B7" w14:textId="77777777"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Za najkorzystniejszą zostanie wybrana oferta, która uzyska największą liczbę punktów,</w:t>
      </w:r>
    </w:p>
    <w:p w14:paraId="08DA1E9F" w14:textId="7DEC01F2"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Jeżeli dwie lub więcej ofert otrzymają taką samą liczbę punktów, zamawiający wezwie wykonawców, którzy złożyli te oferty, do złożenia w terminie określonym przez zamawiającego ofert dodatkowych</w:t>
      </w:r>
      <w:r w:rsidR="00BC3D3D" w:rsidRPr="002B1062">
        <w:rPr>
          <w:rFonts w:ascii="Times New Roman" w:hAnsi="Times New Roman" w:cs="Times New Roman"/>
        </w:rPr>
        <w:t>.</w:t>
      </w:r>
      <w:r w:rsidR="00BC3D3D" w:rsidRPr="002B1062">
        <w:rPr>
          <w:rFonts w:ascii="Times New Roman" w:hAnsi="Times New Roman" w:cs="Times New Roman"/>
          <w:shd w:val="clear" w:color="auto" w:fill="FFFFFF"/>
        </w:rPr>
        <w:t xml:space="preserve"> Wykonawcy, składając oferty dodatkowe, nie mogą oferować cen wyższych niż zaoferowane w uprzednio złożonych przez nich ofertach.</w:t>
      </w:r>
    </w:p>
    <w:p w14:paraId="32D564C6" w14:textId="09D209B6" w:rsidR="002F03BC" w:rsidRPr="002B1062"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W przypadku odmowy podpisania umowy przez wybranego wykonawcę, zamawiający może zawrzeć umowę z wykonawcą, który spełnia wymagania zapytania ofertowego i którego oferta uzyskała kolejno najwyższą liczbę punktów</w:t>
      </w:r>
      <w:r w:rsidR="00791605" w:rsidRPr="002B1062">
        <w:rPr>
          <w:rFonts w:ascii="Times New Roman" w:hAnsi="Times New Roman" w:cs="Times New Roman"/>
        </w:rPr>
        <w:t>.</w:t>
      </w:r>
    </w:p>
    <w:p w14:paraId="3F87BD72" w14:textId="1A84D7F9" w:rsidR="002F03BC" w:rsidRPr="002B1062" w:rsidRDefault="00BC3D3D" w:rsidP="002A61DD">
      <w:pPr>
        <w:pStyle w:val="Akapitzlist"/>
        <w:numPr>
          <w:ilvl w:val="1"/>
          <w:numId w:val="1"/>
        </w:numPr>
        <w:spacing w:after="240" w:line="276" w:lineRule="auto"/>
        <w:ind w:left="709" w:hanging="567"/>
        <w:jc w:val="both"/>
        <w:rPr>
          <w:rFonts w:ascii="Times New Roman" w:hAnsi="Times New Roman" w:cs="Times New Roman"/>
        </w:rPr>
      </w:pPr>
      <w:r w:rsidRPr="002B1062">
        <w:rPr>
          <w:rFonts w:ascii="Times New Roman" w:hAnsi="Times New Roman" w:cs="Times New Roman"/>
        </w:rPr>
        <w:t>Wykonawcy</w:t>
      </w:r>
      <w:r w:rsidR="002F03BC" w:rsidRPr="002B1062">
        <w:rPr>
          <w:rFonts w:ascii="Times New Roman" w:hAnsi="Times New Roman" w:cs="Times New Roman"/>
        </w:rPr>
        <w:t>, którego oferta nie zostanie wybrana, w szczególności w przypadku niespełnienia kryteriów wyboru, nieuzyskania wymaganej liczby punktów, zmiany warunków udzielenia zamówienia, anulowania postępowania/zamówienia lub nie zawarcia umowy nie przysługują żadne roszczenia wobec Zamawiającego.</w:t>
      </w:r>
    </w:p>
    <w:p w14:paraId="557B9D1F" w14:textId="77777777" w:rsidR="002F03BC" w:rsidRPr="00E23CFF" w:rsidRDefault="002F03BC" w:rsidP="002A61DD">
      <w:pPr>
        <w:pStyle w:val="Akapitzlist"/>
        <w:spacing w:before="240" w:after="240" w:line="276" w:lineRule="auto"/>
        <w:ind w:left="1224"/>
        <w:jc w:val="both"/>
        <w:rPr>
          <w:rFonts w:ascii="Times New Roman" w:hAnsi="Times New Roman" w:cs="Times New Roman"/>
          <w:color w:val="FF0000"/>
        </w:rPr>
      </w:pPr>
    </w:p>
    <w:p w14:paraId="02479EE2" w14:textId="77777777" w:rsidR="002F03BC" w:rsidRPr="003B7CC4"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3B7CC4">
        <w:rPr>
          <w:rFonts w:ascii="Times New Roman" w:hAnsi="Times New Roman" w:cs="Times New Roman"/>
          <w:b/>
          <w:bCs/>
        </w:rPr>
        <w:t xml:space="preserve">Sposób obliczenia ceny zamówienia </w:t>
      </w:r>
    </w:p>
    <w:p w14:paraId="10A6F7CE" w14:textId="77777777" w:rsidR="002F03BC" w:rsidRPr="00B101B9"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 xml:space="preserve">Wykonawca zobowiązany jest do podania ceny ryczałtowej za realizację przedmiotu zamówienia. Cena ryczałtowa winna </w:t>
      </w:r>
      <w:r w:rsidRPr="00B101B9">
        <w:rPr>
          <w:rFonts w:ascii="Times New Roman" w:hAnsi="Times New Roman" w:cs="Times New Roman"/>
        </w:rPr>
        <w:t>obejmować cały zakres określony w opisie przedmiotu zamówienia,</w:t>
      </w:r>
    </w:p>
    <w:p w14:paraId="707D5A0D" w14:textId="68F65430" w:rsidR="002F03BC" w:rsidRPr="00B101B9"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B101B9">
        <w:rPr>
          <w:rFonts w:ascii="Times New Roman" w:hAnsi="Times New Roman" w:cs="Times New Roman"/>
        </w:rPr>
        <w:t xml:space="preserve">Podana w ofercie cena musi być wyrażona w złotych polskich </w:t>
      </w:r>
      <w:r w:rsidR="00A54D7C" w:rsidRPr="00B101B9">
        <w:rPr>
          <w:rFonts w:ascii="Times New Roman" w:hAnsi="Times New Roman" w:cs="Times New Roman"/>
        </w:rPr>
        <w:t xml:space="preserve">(PLN) </w:t>
      </w:r>
      <w:r w:rsidR="00CA6A85" w:rsidRPr="00B101B9">
        <w:rPr>
          <w:rFonts w:ascii="Times New Roman" w:hAnsi="Times New Roman" w:cs="Times New Roman"/>
        </w:rPr>
        <w:t xml:space="preserve">lub </w:t>
      </w:r>
      <w:r w:rsidR="00087DFA" w:rsidRPr="00B101B9">
        <w:rPr>
          <w:rFonts w:ascii="Times New Roman" w:hAnsi="Times New Roman" w:cs="Times New Roman"/>
        </w:rPr>
        <w:t xml:space="preserve">w </w:t>
      </w:r>
      <w:r w:rsidR="00B101B9" w:rsidRPr="00B101B9">
        <w:rPr>
          <w:rFonts w:ascii="Times New Roman" w:hAnsi="Times New Roman" w:cs="Times New Roman"/>
        </w:rPr>
        <w:t>euro</w:t>
      </w:r>
      <w:r w:rsidR="00A54D7C" w:rsidRPr="00B101B9">
        <w:rPr>
          <w:rFonts w:ascii="Times New Roman" w:hAnsi="Times New Roman" w:cs="Times New Roman"/>
        </w:rPr>
        <w:t xml:space="preserve"> (</w:t>
      </w:r>
      <w:r w:rsidR="00B101B9" w:rsidRPr="00B101B9">
        <w:rPr>
          <w:rFonts w:ascii="Times New Roman" w:hAnsi="Times New Roman" w:cs="Times New Roman"/>
        </w:rPr>
        <w:t>EUR</w:t>
      </w:r>
      <w:r w:rsidR="00A54D7C" w:rsidRPr="00B101B9">
        <w:rPr>
          <w:rFonts w:ascii="Times New Roman" w:hAnsi="Times New Roman" w:cs="Times New Roman"/>
        </w:rPr>
        <w:t>)</w:t>
      </w:r>
      <w:r w:rsidR="00CA6A85" w:rsidRPr="00B101B9">
        <w:rPr>
          <w:rFonts w:ascii="Times New Roman" w:hAnsi="Times New Roman" w:cs="Times New Roman"/>
        </w:rPr>
        <w:t xml:space="preserve"> </w:t>
      </w:r>
      <w:r w:rsidRPr="00B101B9">
        <w:rPr>
          <w:rFonts w:ascii="Times New Roman" w:hAnsi="Times New Roman" w:cs="Times New Roman"/>
        </w:rPr>
        <w:t>oraz uwzględniać wszystkie wymagania niniejszego zapytania ofertowego, a także obejmować wszelkie koszty związane z</w:t>
      </w:r>
      <w:r w:rsidR="001D7566">
        <w:rPr>
          <w:rFonts w:ascii="Times New Roman" w:hAnsi="Times New Roman" w:cs="Times New Roman"/>
        </w:rPr>
        <w:t xml:space="preserve"> </w:t>
      </w:r>
      <w:r w:rsidRPr="00B101B9">
        <w:rPr>
          <w:rFonts w:ascii="Times New Roman" w:hAnsi="Times New Roman" w:cs="Times New Roman"/>
        </w:rPr>
        <w:t>terminowym i</w:t>
      </w:r>
      <w:r w:rsidR="001D7566">
        <w:rPr>
          <w:rFonts w:ascii="Times New Roman" w:hAnsi="Times New Roman" w:cs="Times New Roman"/>
        </w:rPr>
        <w:t xml:space="preserve"> </w:t>
      </w:r>
      <w:r w:rsidRPr="00B101B9">
        <w:rPr>
          <w:rFonts w:ascii="Times New Roman" w:hAnsi="Times New Roman" w:cs="Times New Roman"/>
        </w:rPr>
        <w:t>prawidłowym wykonaniem przedmiotu zamówienia oraz warunkami stawianymi przez Zamawiającego, odnoszącymi się do przedmiotu zamówienia.</w:t>
      </w:r>
    </w:p>
    <w:p w14:paraId="09637379" w14:textId="56DE3492" w:rsidR="003B4064" w:rsidRPr="00B101B9" w:rsidRDefault="00087DFA" w:rsidP="00087DFA">
      <w:pPr>
        <w:pStyle w:val="Akapitzlist"/>
        <w:spacing w:after="240" w:line="276" w:lineRule="auto"/>
        <w:ind w:left="709"/>
        <w:jc w:val="both"/>
        <w:rPr>
          <w:rFonts w:ascii="Times New Roman" w:hAnsi="Times New Roman" w:cs="Times New Roman"/>
        </w:rPr>
      </w:pPr>
      <w:r w:rsidRPr="00B101B9">
        <w:rPr>
          <w:rFonts w:ascii="Times New Roman" w:hAnsi="Times New Roman" w:cs="Times New Roman"/>
        </w:rPr>
        <w:lastRenderedPageBreak/>
        <w:t>Dla porównania ofert Zamawiający przeliczy cenę każdej oferty wyrażoną w walucie innej niż polska stosując średni kurs NBP z dnia opublikowania ogłoszenia na stronie internetowej</w:t>
      </w:r>
      <w:r w:rsidR="0005781C" w:rsidRPr="00B101B9">
        <w:rPr>
          <w:rFonts w:ascii="Times New Roman" w:hAnsi="Times New Roman" w:cs="Times New Roman"/>
        </w:rPr>
        <w:t xml:space="preserve"> Zamawiającego</w:t>
      </w:r>
      <w:r w:rsidRPr="00B101B9">
        <w:rPr>
          <w:rFonts w:ascii="Times New Roman" w:hAnsi="Times New Roman" w:cs="Times New Roman"/>
        </w:rPr>
        <w:t>.</w:t>
      </w:r>
    </w:p>
    <w:p w14:paraId="13F488C1"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Upusty/rabaty, należy od razu ująć w obliczeniu ceny, tak by wyliczona cena za realizację przedmiotu zamówienia była ceną ostateczną, bez konieczności dokonywania przez zamawiającego dodatkowych działań mających na celu jej określenie.</w:t>
      </w:r>
    </w:p>
    <w:p w14:paraId="620ED751" w14:textId="77777777" w:rsidR="006D4F78" w:rsidRPr="0001400F" w:rsidRDefault="002F03BC" w:rsidP="006D4F78">
      <w:pPr>
        <w:pStyle w:val="Akapitzlist"/>
        <w:numPr>
          <w:ilvl w:val="1"/>
          <w:numId w:val="1"/>
        </w:numPr>
        <w:spacing w:after="240" w:line="276" w:lineRule="auto"/>
        <w:ind w:left="709" w:hanging="567"/>
        <w:jc w:val="both"/>
        <w:rPr>
          <w:rFonts w:ascii="Times New Roman" w:hAnsi="Times New Roman" w:cs="Times New Roman"/>
          <w:u w:val="single"/>
        </w:rPr>
      </w:pPr>
      <w:r w:rsidRPr="0001400F">
        <w:rPr>
          <w:rFonts w:ascii="Times New Roman" w:hAnsi="Times New Roman" w:cs="Times New Roman"/>
          <w:u w:val="single"/>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793AC45" w14:textId="57B9D36F" w:rsidR="006D4F78" w:rsidRPr="003B7CC4" w:rsidRDefault="006D4F78" w:rsidP="006D4F78">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Zamawiający dopuszcza, że postanowienia umowy oraz rozliczenia z Wykonawcą w trakcie realizacji umowy mogą być prowadzone w walucie obcej, niezależnie od tego w jakiej walucie będzie podana cena oferty.</w:t>
      </w:r>
    </w:p>
    <w:p w14:paraId="7C5539E0"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Zamawiający jest uprawniony do wyboru kolejnej najkorzystniejszej oferty w przypadku, gdyby Wykonawca, którego oferta została uznana za najkorzystniejszą, odmówił podpisania umowy lub gdyby podpisanie umowy z takim Wykonawcą stało się niemożliwe z innych przyczyn.</w:t>
      </w:r>
    </w:p>
    <w:p w14:paraId="6C9A4CA5" w14:textId="3116E48D"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 xml:space="preserve">Wynagrodzenie będzie płatne przelewem na rachunek bankowy wskazany przez Wykonawcę </w:t>
      </w:r>
      <w:r w:rsidR="00312113" w:rsidRPr="003B7CC4">
        <w:rPr>
          <w:rFonts w:ascii="Times New Roman" w:hAnsi="Times New Roman" w:cs="Times New Roman"/>
        </w:rPr>
        <w:t xml:space="preserve">na podstawie, doręczeniowej do siedziby Zamawiającego, </w:t>
      </w:r>
      <w:r w:rsidRPr="003B7CC4">
        <w:rPr>
          <w:rFonts w:ascii="Times New Roman" w:hAnsi="Times New Roman" w:cs="Times New Roman"/>
        </w:rPr>
        <w:t>prawidłowo wystawionej faktury/rachunku.</w:t>
      </w:r>
    </w:p>
    <w:p w14:paraId="7743CFCE" w14:textId="7A6CC677" w:rsidR="00DB10F5" w:rsidRPr="001C28C2" w:rsidRDefault="002F03BC" w:rsidP="00180927">
      <w:pPr>
        <w:pStyle w:val="Akapitzlist"/>
        <w:numPr>
          <w:ilvl w:val="1"/>
          <w:numId w:val="1"/>
        </w:numPr>
        <w:spacing w:after="240" w:line="276" w:lineRule="auto"/>
        <w:ind w:left="709" w:hanging="567"/>
        <w:jc w:val="both"/>
        <w:rPr>
          <w:rFonts w:ascii="Times New Roman" w:hAnsi="Times New Roman" w:cs="Times New Roman"/>
          <w:color w:val="FF0000"/>
          <w:u w:val="single"/>
        </w:rPr>
      </w:pPr>
      <w:r w:rsidRPr="001C28C2">
        <w:rPr>
          <w:rFonts w:ascii="Times New Roman" w:hAnsi="Times New Roman" w:cs="Times New Roman"/>
          <w:u w:val="single"/>
        </w:rPr>
        <w:t>Szczegółowe zasady rozliczenia finansowego pomiędzy Zamawiającym a Wykonawcą określi umowa/zamówienie na wykonanie przedmiotu zamówienia</w:t>
      </w:r>
      <w:r w:rsidR="00A2317A" w:rsidRPr="001C28C2">
        <w:rPr>
          <w:rFonts w:ascii="Times New Roman" w:hAnsi="Times New Roman" w:cs="Times New Roman"/>
          <w:u w:val="single"/>
        </w:rPr>
        <w:t xml:space="preserve"> jednakże Zamawiający przewiduje</w:t>
      </w:r>
      <w:r w:rsidR="0086734A" w:rsidRPr="001C28C2">
        <w:rPr>
          <w:rFonts w:ascii="Times New Roman" w:hAnsi="Times New Roman" w:cs="Times New Roman"/>
          <w:u w:val="single"/>
        </w:rPr>
        <w:t xml:space="preserve"> </w:t>
      </w:r>
      <w:r w:rsidR="00180927" w:rsidRPr="001C28C2">
        <w:rPr>
          <w:rFonts w:ascii="Times New Roman" w:hAnsi="Times New Roman" w:cs="Times New Roman"/>
          <w:u w:val="single"/>
        </w:rPr>
        <w:t>dokon</w:t>
      </w:r>
      <w:r w:rsidR="0069141F" w:rsidRPr="001C28C2">
        <w:rPr>
          <w:rFonts w:ascii="Times New Roman" w:hAnsi="Times New Roman" w:cs="Times New Roman"/>
          <w:u w:val="single"/>
        </w:rPr>
        <w:t>anie</w:t>
      </w:r>
      <w:r w:rsidR="00180927" w:rsidRPr="001C28C2">
        <w:rPr>
          <w:rFonts w:ascii="Times New Roman" w:hAnsi="Times New Roman" w:cs="Times New Roman"/>
          <w:u w:val="single"/>
        </w:rPr>
        <w:t xml:space="preserve"> </w:t>
      </w:r>
      <w:r w:rsidR="0086734A" w:rsidRPr="001C28C2">
        <w:rPr>
          <w:rFonts w:ascii="Times New Roman" w:hAnsi="Times New Roman" w:cs="Times New Roman"/>
          <w:u w:val="single"/>
        </w:rPr>
        <w:t xml:space="preserve">płatności </w:t>
      </w:r>
      <w:r w:rsidR="0069141F" w:rsidRPr="001C28C2">
        <w:rPr>
          <w:rFonts w:ascii="Times New Roman" w:hAnsi="Times New Roman" w:cs="Times New Roman"/>
          <w:u w:val="single"/>
        </w:rPr>
        <w:t>w terminie 30 dni od daty wystawienia faktury, która to data jest tożsama z datą wysyłki przedmiotu zamówienia.</w:t>
      </w:r>
    </w:p>
    <w:p w14:paraId="23787CDD" w14:textId="77777777" w:rsidR="002F03BC" w:rsidRPr="003B7CC4" w:rsidRDefault="002F03BC" w:rsidP="00C25105">
      <w:pPr>
        <w:pStyle w:val="Akapitzlist"/>
        <w:spacing w:after="0" w:line="276" w:lineRule="auto"/>
        <w:ind w:left="709"/>
        <w:jc w:val="both"/>
        <w:rPr>
          <w:rFonts w:ascii="Times New Roman" w:hAnsi="Times New Roman" w:cs="Times New Roman"/>
          <w:highlight w:val="yellow"/>
        </w:rPr>
      </w:pPr>
    </w:p>
    <w:p w14:paraId="605AE840" w14:textId="77777777" w:rsidR="002F03BC" w:rsidRPr="003B7CC4"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3B7CC4">
        <w:rPr>
          <w:rFonts w:ascii="Times New Roman" w:hAnsi="Times New Roman" w:cs="Times New Roman"/>
          <w:b/>
          <w:bCs/>
        </w:rPr>
        <w:t>Sposób przygotowania oferty</w:t>
      </w:r>
    </w:p>
    <w:p w14:paraId="1A8CC169" w14:textId="52D89B4E"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Ofertę należy sporządzić na wzorze „Formularz ofertowy” (Załącznik nr 1), w języku polskim,</w:t>
      </w:r>
      <w:r w:rsidR="00007373" w:rsidRPr="003B7CC4">
        <w:rPr>
          <w:rFonts w:ascii="Times New Roman" w:hAnsi="Times New Roman" w:cs="Times New Roman"/>
        </w:rPr>
        <w:t xml:space="preserve"> </w:t>
      </w:r>
      <w:r w:rsidRPr="003B7CC4">
        <w:rPr>
          <w:rFonts w:ascii="Times New Roman" w:hAnsi="Times New Roman" w:cs="Times New Roman"/>
        </w:rPr>
        <w:t>w formie pisemnej, wypełniając nieścieralnym atramentem lub długopisem, maszynowo lub komputerowo. Oferta Wykonawcy oraz załączone do niej dokumenty muszą być podpisane (podpis złożony własnoręcznie lub kwalifikowany podpis elektroniczny) przez osobę/osoby uprawnione do reprezentowania Wykonawcy zgodnie z reprezentacją wynikającą z rejestru bądź ewidencji, lub na podstawie udzielonego pełnomocnictwa. Pełnomocnictwo do oferty należy dołączyć w oryginale lub w postaci kopii poświadczonej za zgodność z oryginałem.</w:t>
      </w:r>
    </w:p>
    <w:p w14:paraId="24E48AAD"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 przypadku, gdy oferta i/lub załączniki do oferty zostaną podpisane przez osobę/osoby inne niż to wynika z dokumentów rejestrowych Wykonawcy, a Wykonawca nie dołączy do oferty stosownego pełnomocnictwa, o którym mowa w pkt 1, Zamawiający wezwie Wykonawcę do uzupełnienia oferty o podpis osoby/osób upoważnionych do reprezentowania Wykonawcy lub poprzez dołączenie pełnomocnictwa potwierdzającego umocowanie osoby/osób, które podpisały ofertę.</w:t>
      </w:r>
    </w:p>
    <w:p w14:paraId="6EA8C4CB"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Formularz ofertowy oraz pozostałe dokumenty, dla których Zamawiający określił wzory w formie załączników do Zapytania Ofertowego winny być sporządzone zgodnie z tymi wzorami, co do ich treści.</w:t>
      </w:r>
    </w:p>
    <w:p w14:paraId="5B92978E" w14:textId="77777777" w:rsidR="002F03BC" w:rsidRPr="0078719B" w:rsidRDefault="002F03BC" w:rsidP="002A61DD">
      <w:pPr>
        <w:pStyle w:val="Akapitzlist"/>
        <w:numPr>
          <w:ilvl w:val="1"/>
          <w:numId w:val="1"/>
        </w:numPr>
        <w:spacing w:after="240" w:line="276" w:lineRule="auto"/>
        <w:ind w:left="709" w:hanging="567"/>
        <w:jc w:val="both"/>
        <w:rPr>
          <w:rFonts w:ascii="Times New Roman" w:hAnsi="Times New Roman" w:cs="Times New Roman"/>
          <w:b/>
          <w:bCs/>
          <w:u w:val="single"/>
        </w:rPr>
      </w:pPr>
      <w:r w:rsidRPr="0078719B">
        <w:rPr>
          <w:rFonts w:ascii="Times New Roman" w:hAnsi="Times New Roman" w:cs="Times New Roman"/>
          <w:b/>
          <w:bCs/>
          <w:u w:val="single"/>
        </w:rPr>
        <w:t>Na ofertę składają się następujące podpisane dokumenty:</w:t>
      </w:r>
    </w:p>
    <w:p w14:paraId="21CD0D83" w14:textId="77777777" w:rsidR="002F03BC" w:rsidRPr="00C3321F" w:rsidRDefault="002F03BC">
      <w:pPr>
        <w:pStyle w:val="Akapitzlist"/>
        <w:numPr>
          <w:ilvl w:val="0"/>
          <w:numId w:val="2"/>
        </w:numPr>
        <w:spacing w:before="240" w:after="240" w:line="276" w:lineRule="auto"/>
        <w:ind w:left="1134" w:hanging="425"/>
        <w:jc w:val="both"/>
        <w:rPr>
          <w:rFonts w:ascii="Times New Roman" w:hAnsi="Times New Roman" w:cs="Times New Roman"/>
          <w:u w:val="single"/>
        </w:rPr>
      </w:pPr>
      <w:r w:rsidRPr="0078719B">
        <w:rPr>
          <w:rFonts w:ascii="Times New Roman" w:hAnsi="Times New Roman" w:cs="Times New Roman"/>
          <w:u w:val="single"/>
        </w:rPr>
        <w:t xml:space="preserve">kompletnie wypełniony formularz ofertowy z podaniem ceny na całość zamówienia zgodnie </w:t>
      </w:r>
      <w:r w:rsidRPr="00C3321F">
        <w:rPr>
          <w:rFonts w:ascii="Times New Roman" w:hAnsi="Times New Roman" w:cs="Times New Roman"/>
          <w:u w:val="single"/>
        </w:rPr>
        <w:t>z załącznikiem nr 1 do zapytania ofertowego,</w:t>
      </w:r>
    </w:p>
    <w:p w14:paraId="496B91D3" w14:textId="2AA18776" w:rsidR="00F61D6D" w:rsidRPr="0021639E" w:rsidRDefault="00521CEE">
      <w:pPr>
        <w:pStyle w:val="Akapitzlist"/>
        <w:numPr>
          <w:ilvl w:val="0"/>
          <w:numId w:val="2"/>
        </w:numPr>
        <w:spacing w:before="240" w:after="240" w:line="276" w:lineRule="auto"/>
        <w:ind w:left="1134" w:hanging="425"/>
        <w:jc w:val="both"/>
        <w:rPr>
          <w:rFonts w:ascii="Times New Roman" w:hAnsi="Times New Roman" w:cs="Times New Roman"/>
          <w:u w:val="single"/>
        </w:rPr>
      </w:pPr>
      <w:r w:rsidRPr="0021639E">
        <w:rPr>
          <w:rFonts w:ascii="Times New Roman" w:hAnsi="Times New Roman" w:cs="Times New Roman"/>
          <w:u w:val="single"/>
        </w:rPr>
        <w:t>załącznik nr 2 – oświadczenie Wykonawcy – warunki udziału w postępowaniu,</w:t>
      </w:r>
    </w:p>
    <w:p w14:paraId="3E31BFF6" w14:textId="18F9B387" w:rsidR="002F03BC" w:rsidRPr="0078719B" w:rsidRDefault="00521CEE" w:rsidP="000C25A1">
      <w:pPr>
        <w:pStyle w:val="Akapitzlist"/>
        <w:numPr>
          <w:ilvl w:val="0"/>
          <w:numId w:val="2"/>
        </w:numPr>
        <w:spacing w:before="240" w:after="240" w:line="276" w:lineRule="auto"/>
        <w:ind w:left="1134" w:hanging="425"/>
        <w:jc w:val="both"/>
        <w:rPr>
          <w:rFonts w:ascii="Times New Roman" w:hAnsi="Times New Roman" w:cs="Times New Roman"/>
          <w:u w:val="single"/>
        </w:rPr>
      </w:pPr>
      <w:r w:rsidRPr="0078719B">
        <w:rPr>
          <w:rFonts w:ascii="Times New Roman" w:hAnsi="Times New Roman" w:cs="Times New Roman"/>
          <w:u w:val="single"/>
        </w:rPr>
        <w:t>p</w:t>
      </w:r>
      <w:r w:rsidR="002F03BC" w:rsidRPr="0078719B">
        <w:rPr>
          <w:rFonts w:ascii="Times New Roman" w:hAnsi="Times New Roman" w:cs="Times New Roman"/>
          <w:u w:val="single"/>
        </w:rPr>
        <w:t>ełnomocnictwo do reprezentowania Wykonawcy, w przypadku gdy ofertę składa pełnomocnik Wykonawcy</w:t>
      </w:r>
      <w:r w:rsidR="00F011C8" w:rsidRPr="0078719B">
        <w:rPr>
          <w:rFonts w:ascii="Times New Roman" w:hAnsi="Times New Roman" w:cs="Times New Roman"/>
          <w:u w:val="single"/>
        </w:rPr>
        <w:t>.</w:t>
      </w:r>
    </w:p>
    <w:p w14:paraId="159E0ED2" w14:textId="28233BB3"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b/>
          <w:bCs/>
        </w:rPr>
      </w:pPr>
      <w:r w:rsidRPr="003B7CC4">
        <w:rPr>
          <w:rFonts w:ascii="Times New Roman" w:hAnsi="Times New Roman" w:cs="Times New Roman"/>
          <w:b/>
          <w:bCs/>
        </w:rPr>
        <w:t>Brak któregokolwiek z wymaganych oświadczeń lub dokumentów lub wypełnienie ich na niewłaściwym wzorze lub brak podpisu któregoś z załączników będzie skutkować odrzuceniem oferty Wykonawcy</w:t>
      </w:r>
      <w:r w:rsidR="00B735F5" w:rsidRPr="003B7CC4">
        <w:rPr>
          <w:rFonts w:ascii="Times New Roman" w:hAnsi="Times New Roman" w:cs="Times New Roman"/>
          <w:b/>
          <w:bCs/>
        </w:rPr>
        <w:t>.</w:t>
      </w:r>
    </w:p>
    <w:p w14:paraId="6BAB4895" w14:textId="19F4C199"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lastRenderedPageBreak/>
        <w:t>Postępowanie o udzielenie zamówienia prowadzone jest w języku polskim</w:t>
      </w:r>
      <w:r w:rsidR="00674F68" w:rsidRPr="003B7CC4">
        <w:rPr>
          <w:rFonts w:ascii="Times New Roman" w:hAnsi="Times New Roman" w:cs="Times New Roman"/>
        </w:rPr>
        <w:t>.</w:t>
      </w:r>
      <w:r w:rsidRPr="003B7CC4">
        <w:rPr>
          <w:rFonts w:ascii="Times New Roman" w:hAnsi="Times New Roman" w:cs="Times New Roman"/>
        </w:rPr>
        <w:t xml:space="preserve"> Wszelka korespondencja (zapytania i odpowiedzi do Zapytania ofertowego, wnioski, oświadczenia, środki ochrony prawnej itp.) dotycząca postępowania odbywać się będzie w języku polskim. </w:t>
      </w:r>
    </w:p>
    <w:p w14:paraId="250C621C"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 xml:space="preserve">Jeżeli Wykonawca załącza do oferty dokumenty w innym języku niż język polski zobowiązany jest do załączenia tłumaczenia tego dokumentu na język polski. Tłumaczenie ma uwzględniać wszystkie elementy dokumentu przedstawionego w języku obcym (pieczęcie, podpisy, </w:t>
      </w:r>
      <w:proofErr w:type="spellStart"/>
      <w:r w:rsidRPr="003B7CC4">
        <w:rPr>
          <w:rFonts w:ascii="Times New Roman" w:hAnsi="Times New Roman" w:cs="Times New Roman"/>
        </w:rPr>
        <w:t>loga</w:t>
      </w:r>
      <w:proofErr w:type="spellEnd"/>
      <w:r w:rsidRPr="003B7CC4">
        <w:rPr>
          <w:rFonts w:ascii="Times New Roman" w:hAnsi="Times New Roman" w:cs="Times New Roman"/>
        </w:rPr>
        <w:t xml:space="preserve"> itp.).</w:t>
      </w:r>
    </w:p>
    <w:p w14:paraId="671C87E3" w14:textId="30B7C23A"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u w:val="single"/>
        </w:rPr>
      </w:pPr>
      <w:r w:rsidRPr="003B7CC4">
        <w:rPr>
          <w:rFonts w:ascii="Times New Roman" w:hAnsi="Times New Roman" w:cs="Times New Roman"/>
          <w:u w:val="single"/>
        </w:rPr>
        <w:t>Wykonawca może złożyć tylko jedną ofertę</w:t>
      </w:r>
      <w:r w:rsidR="00B735F5" w:rsidRPr="003B7CC4">
        <w:rPr>
          <w:rFonts w:ascii="Times New Roman" w:hAnsi="Times New Roman" w:cs="Times New Roman"/>
          <w:u w:val="single"/>
        </w:rPr>
        <w:t>.</w:t>
      </w:r>
      <w:r w:rsidR="007910BE" w:rsidRPr="003B7CC4">
        <w:rPr>
          <w:rFonts w:ascii="Times New Roman" w:hAnsi="Times New Roman" w:cs="Times New Roman"/>
          <w:u w:val="single"/>
        </w:rPr>
        <w:t xml:space="preserve"> Złożenie większej liczby ofert lub oferty zawierającej rozwiązania alternatywne lub oferty wariantowej, spowoduje odrzucenie wszystkich ofert złożonych przez Wykonawcę.</w:t>
      </w:r>
    </w:p>
    <w:p w14:paraId="4C9606C0"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Wykonawca może zmienić lub wycofać swoją ofertę przed upływem terminu złożenia ofert. Zmiana, jak i wycofanie oferty wymaga zachowania formy pisemnej.</w:t>
      </w:r>
    </w:p>
    <w:p w14:paraId="20198CC2" w14:textId="77777777" w:rsidR="00D46809" w:rsidRPr="003B7CC4" w:rsidRDefault="00D46809" w:rsidP="00D46809">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 przypadku złożenia oferty w formie elektronicznej należy przekazać skany wymaganych dokumentów.</w:t>
      </w:r>
    </w:p>
    <w:p w14:paraId="7ACDF361" w14:textId="74171BDD" w:rsidR="00D46809" w:rsidRPr="003B7CC4" w:rsidRDefault="00D46809" w:rsidP="00D46809">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Oferty złożone w oryginale powinny być podpisane albo w sposób tradycyjny albo z wykorzystaniem kwalifikowanego podpisu elektronicznego.</w:t>
      </w:r>
    </w:p>
    <w:p w14:paraId="4D623CE8" w14:textId="77777777" w:rsidR="00042B21"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Ewentualne poprawki w ofercie powinny być naniesione w sposób czytelny i parafowane przez osobę uprawnioną do złożenia oferty.</w:t>
      </w:r>
    </w:p>
    <w:p w14:paraId="32196CEF" w14:textId="50335B29" w:rsidR="00042B21" w:rsidRPr="003B7CC4" w:rsidRDefault="00042B21" w:rsidP="002A61DD">
      <w:pPr>
        <w:pStyle w:val="Akapitzlist"/>
        <w:numPr>
          <w:ilvl w:val="1"/>
          <w:numId w:val="1"/>
        </w:numPr>
        <w:spacing w:after="0" w:line="276" w:lineRule="auto"/>
        <w:ind w:left="709" w:hanging="567"/>
        <w:jc w:val="both"/>
        <w:rPr>
          <w:rFonts w:ascii="Times New Roman" w:hAnsi="Times New Roman" w:cs="Times New Roman"/>
        </w:rPr>
      </w:pPr>
      <w:r w:rsidRPr="003B7CC4">
        <w:rPr>
          <w:rFonts w:ascii="Times New Roman" w:hAnsi="Times New Roman" w:cs="Times New Roman"/>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Przez tajemnicę przedsiębiorstwa w rozumieniu Ustawy z dnia 16 kwietnia 1993 roku o zwalczaniu nieuczciwej konkurencji (</w:t>
      </w:r>
      <w:r w:rsidR="00BC3CAD" w:rsidRPr="003B7CC4">
        <w:rPr>
          <w:rFonts w:ascii="Times New Roman" w:hAnsi="Times New Roman" w:cs="Times New Roman"/>
        </w:rPr>
        <w:t xml:space="preserve">Dz.U.2022.1233 </w:t>
      </w:r>
      <w:proofErr w:type="spellStart"/>
      <w:r w:rsidR="00BC3CAD" w:rsidRPr="003B7CC4">
        <w:rPr>
          <w:rFonts w:ascii="Times New Roman" w:hAnsi="Times New Roman" w:cs="Times New Roman"/>
        </w:rPr>
        <w:t>t.j</w:t>
      </w:r>
      <w:proofErr w:type="spellEnd"/>
      <w:r w:rsidR="00BC3CAD" w:rsidRPr="003B7CC4">
        <w:rPr>
          <w:rFonts w:ascii="Times New Roman" w:hAnsi="Times New Roman" w:cs="Times New Roman"/>
        </w:rPr>
        <w:t>.</w:t>
      </w:r>
      <w:r w:rsidRPr="003B7CC4">
        <w:rPr>
          <w:rFonts w:ascii="Times New Roman" w:hAnsi="Times New Roman" w:cs="Times New Roman"/>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zaleca, aby informacje zastrzeżone jako tajemnica przedsiębiorstwa były przez Wykonawcę złożone w oddzielnym pliku</w:t>
      </w:r>
      <w:r w:rsidR="00FA26B0" w:rsidRPr="003B7CC4">
        <w:rPr>
          <w:rFonts w:ascii="Times New Roman" w:hAnsi="Times New Roman" w:cs="Times New Roman"/>
        </w:rPr>
        <w:t>/dokumencie</w:t>
      </w:r>
      <w:r w:rsidRPr="003B7CC4">
        <w:rPr>
          <w:rFonts w:ascii="Times New Roman" w:hAnsi="Times New Roman" w:cs="Times New Roman"/>
        </w:rPr>
        <w:t xml:space="preserve"> </w:t>
      </w:r>
      <w:r w:rsidR="00B735F5" w:rsidRPr="003B7CC4">
        <w:rPr>
          <w:rFonts w:ascii="Times New Roman" w:hAnsi="Times New Roman" w:cs="Times New Roman"/>
        </w:rPr>
        <w:t>oznaczonym</w:t>
      </w:r>
      <w:r w:rsidRPr="003B7CC4">
        <w:rPr>
          <w:rFonts w:ascii="Times New Roman" w:hAnsi="Times New Roman" w:cs="Times New Roman"/>
        </w:rPr>
        <w:t xml:space="preserve"> „tajemnica przedsiębiorstwa”</w:t>
      </w:r>
      <w:r w:rsidR="00B735F5" w:rsidRPr="003B7CC4">
        <w:rPr>
          <w:rFonts w:ascii="Times New Roman" w:hAnsi="Times New Roman" w:cs="Times New Roman"/>
        </w:rPr>
        <w:t>.</w:t>
      </w:r>
      <w:r w:rsidRPr="003B7CC4">
        <w:rPr>
          <w:rFonts w:ascii="Times New Roman" w:hAnsi="Times New Roman" w:cs="Times New Roman"/>
        </w:rPr>
        <w:t xml:space="preserve"> Wykonawca nie może zastrzec, m.in. informacji dotyczących ceny, terminu wykonania zamówienia, okresu gwarancji i warunków płatności zawartych w ofercie.</w:t>
      </w:r>
    </w:p>
    <w:p w14:paraId="4540C965" w14:textId="4C8D2285"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Wymagany okres ważności oferty wynosi 30 dni kalendarzowych</w:t>
      </w:r>
      <w:r w:rsidR="006D539C" w:rsidRPr="003B7CC4">
        <w:rPr>
          <w:rFonts w:ascii="Times New Roman" w:hAnsi="Times New Roman" w:cs="Times New Roman"/>
        </w:rPr>
        <w:t xml:space="preserve"> licząc</w:t>
      </w:r>
      <w:r w:rsidRPr="003B7CC4">
        <w:rPr>
          <w:rFonts w:ascii="Times New Roman" w:hAnsi="Times New Roman" w:cs="Times New Roman"/>
        </w:rPr>
        <w:t xml:space="preserve"> </w:t>
      </w:r>
      <w:r w:rsidR="006D539C" w:rsidRPr="003B7CC4">
        <w:rPr>
          <w:rFonts w:ascii="Times New Roman" w:hAnsi="Times New Roman" w:cs="Times New Roman"/>
        </w:rPr>
        <w:t>od dnia upływu terminu składania ofert, przy czym pierwszym dniem terminu związania ofertą jest dzień, w którym upływa termin składania ofert.</w:t>
      </w:r>
      <w:r w:rsidRPr="003B7CC4">
        <w:rPr>
          <w:rFonts w:ascii="Times New Roman" w:hAnsi="Times New Roman" w:cs="Times New Roman"/>
        </w:rPr>
        <w:t xml:space="preserve"> </w:t>
      </w:r>
    </w:p>
    <w:p w14:paraId="617AF072" w14:textId="5CC456CC"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w:t>
      </w:r>
      <w:r w:rsidR="00A2317A" w:rsidRPr="003B7CC4">
        <w:rPr>
          <w:rFonts w:ascii="Times New Roman" w:hAnsi="Times New Roman" w:cs="Times New Roman"/>
        </w:rPr>
        <w:t> </w:t>
      </w:r>
      <w:r w:rsidRPr="003B7CC4">
        <w:rPr>
          <w:rFonts w:ascii="Times New Roman" w:hAnsi="Times New Roman" w:cs="Times New Roman"/>
        </w:rPr>
        <w:t>wskazywany przez niego okres, nie dłuższy niż 30 dni.</w:t>
      </w:r>
    </w:p>
    <w:p w14:paraId="7CCB2F4C" w14:textId="336C87B7" w:rsidR="00665ED8"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Przedłużenie terminu związania ofertą, wymaga złożenia przez wykonawcę pisemnego oświadczenia o wyrażeniu zgody na przedłużenie terminu związania ofertą.</w:t>
      </w:r>
    </w:p>
    <w:p w14:paraId="454BD995" w14:textId="77777777"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Zamawiający odrzuci ofertę, jeżeli:</w:t>
      </w:r>
    </w:p>
    <w:p w14:paraId="09E71507"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Jej treść nie odpowiada treści Zapytania,</w:t>
      </w:r>
    </w:p>
    <w:p w14:paraId="011E769A"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Nie zawiera wymaganych załączników,</w:t>
      </w:r>
    </w:p>
    <w:p w14:paraId="08B8A93F"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Nie została podpisana przez Wykonawcę,</w:t>
      </w:r>
    </w:p>
    <w:p w14:paraId="2F418B50"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Jest nieczytelna lub budzi wątpliwości pod względem merytorycznym, które nie zostaną wyjaśnione przez wykonawcę po wezwaniu go do złożenia wyjaśnień przez Zamawiającego,</w:t>
      </w:r>
    </w:p>
    <w:p w14:paraId="008A4E9A"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Zawiera rażąco niską cenę w stosunku do Przedmiotu zamówienia,</w:t>
      </w:r>
    </w:p>
    <w:p w14:paraId="54F60D33" w14:textId="77777777" w:rsidR="002F03BC"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Zawiera błędy w obliczaniu ceny,</w:t>
      </w:r>
    </w:p>
    <w:p w14:paraId="3EBF9C9B" w14:textId="128B3BF6" w:rsidR="002319C5" w:rsidRPr="003B7CC4" w:rsidRDefault="002F03BC" w:rsidP="0091605A">
      <w:pPr>
        <w:pStyle w:val="Akapitzlist"/>
        <w:numPr>
          <w:ilvl w:val="0"/>
          <w:numId w:val="3"/>
        </w:numPr>
        <w:shd w:val="clear" w:color="auto" w:fill="FFFFFF"/>
        <w:spacing w:after="0" w:line="276" w:lineRule="auto"/>
        <w:ind w:left="1134" w:hanging="283"/>
        <w:jc w:val="both"/>
        <w:rPr>
          <w:rFonts w:ascii="Times New Roman" w:hAnsi="Times New Roman" w:cs="Times New Roman"/>
        </w:rPr>
      </w:pPr>
      <w:r w:rsidRPr="003B7CC4">
        <w:rPr>
          <w:rFonts w:ascii="Times New Roman" w:hAnsi="Times New Roman" w:cs="Times New Roman"/>
        </w:rPr>
        <w:t>Została złożona przez wykonawcę wykluczonego z udziału w postępowaniu</w:t>
      </w:r>
      <w:r w:rsidR="0091605A">
        <w:rPr>
          <w:rFonts w:ascii="Times New Roman" w:hAnsi="Times New Roman" w:cs="Times New Roman"/>
        </w:rPr>
        <w:t>.</w:t>
      </w:r>
    </w:p>
    <w:p w14:paraId="5428CFE6" w14:textId="77777777" w:rsidR="003343B8" w:rsidRPr="00E23CFF" w:rsidRDefault="003343B8" w:rsidP="00033B7A">
      <w:pPr>
        <w:pStyle w:val="Akapitzlist"/>
        <w:shd w:val="clear" w:color="auto" w:fill="FFFFFF"/>
        <w:spacing w:after="0" w:line="276" w:lineRule="auto"/>
        <w:ind w:left="1514"/>
        <w:jc w:val="both"/>
        <w:rPr>
          <w:rFonts w:ascii="Times New Roman" w:hAnsi="Times New Roman" w:cs="Times New Roman"/>
          <w:color w:val="FF0000"/>
          <w:highlight w:val="yellow"/>
        </w:rPr>
      </w:pPr>
    </w:p>
    <w:p w14:paraId="0DAB971D" w14:textId="00CD7FD2" w:rsidR="002F03BC" w:rsidRPr="003B7CC4" w:rsidRDefault="0077610D" w:rsidP="002A61DD">
      <w:pPr>
        <w:pStyle w:val="Akapitzlist"/>
        <w:numPr>
          <w:ilvl w:val="0"/>
          <w:numId w:val="1"/>
        </w:numPr>
        <w:tabs>
          <w:tab w:val="left" w:pos="1134"/>
        </w:tabs>
        <w:spacing w:after="120" w:line="276" w:lineRule="auto"/>
        <w:ind w:left="714" w:hanging="357"/>
        <w:contextualSpacing w:val="0"/>
        <w:jc w:val="center"/>
        <w:rPr>
          <w:rFonts w:ascii="Times New Roman" w:hAnsi="Times New Roman" w:cs="Times New Roman"/>
          <w:b/>
          <w:bCs/>
        </w:rPr>
      </w:pPr>
      <w:r w:rsidRPr="003B7CC4">
        <w:rPr>
          <w:rFonts w:ascii="Times New Roman" w:hAnsi="Times New Roman" w:cs="Times New Roman"/>
          <w:b/>
          <w:bCs/>
        </w:rPr>
        <w:t xml:space="preserve">Komunikacja w </w:t>
      </w:r>
      <w:r w:rsidR="002F03BC" w:rsidRPr="003B7CC4">
        <w:rPr>
          <w:rFonts w:ascii="Times New Roman" w:hAnsi="Times New Roman" w:cs="Times New Roman"/>
          <w:b/>
          <w:bCs/>
        </w:rPr>
        <w:t>postępowani</w:t>
      </w:r>
      <w:r w:rsidRPr="003B7CC4">
        <w:rPr>
          <w:rFonts w:ascii="Times New Roman" w:hAnsi="Times New Roman" w:cs="Times New Roman"/>
          <w:b/>
          <w:bCs/>
        </w:rPr>
        <w:t>u</w:t>
      </w:r>
    </w:p>
    <w:p w14:paraId="19230987" w14:textId="2C437083" w:rsidR="007F407F" w:rsidRPr="003B7CC4" w:rsidRDefault="007F407F" w:rsidP="000A3C00">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Postępowanie o udzielenie zamówienia prowadzi się w formie pisemnej.</w:t>
      </w:r>
      <w:r w:rsidR="000A3C00" w:rsidRPr="003B7CC4">
        <w:rPr>
          <w:rFonts w:ascii="Times New Roman" w:hAnsi="Times New Roman" w:cs="Times New Roman"/>
        </w:rPr>
        <w:t xml:space="preserve"> Komunikacja w postępowaniu o udzielenie zamówienia, w tym ogłoszenie zapytania ofertowego, składanie ofert, wymiana informacji między zamawiającym a wykonawcą oraz przekazywanie dokumentów i oświadczeń odbywa się pisemnie.</w:t>
      </w:r>
    </w:p>
    <w:p w14:paraId="6DC61167" w14:textId="77777777" w:rsidR="00C24EE6" w:rsidRPr="003B7CC4" w:rsidRDefault="007F407F" w:rsidP="00C24EE6">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Wszelka korespondencja w ramach postępowania między Zamawiającym i każdym z Wykonawców jest jawna i prowadzona w sposób pisemny, co oznacza, że wykonawca może zwrócić się do zamawiającego o wyjaśnienie niejasności co do określonych warunków zamówienia</w:t>
      </w:r>
      <w:r w:rsidR="00C24EE6" w:rsidRPr="003B7CC4">
        <w:rPr>
          <w:rFonts w:ascii="Times New Roman" w:hAnsi="Times New Roman" w:cs="Times New Roman"/>
        </w:rPr>
        <w:t xml:space="preserve"> oraz co do treści niniejszego zapytania ofertowego</w:t>
      </w:r>
      <w:r w:rsidRPr="003B7CC4">
        <w:rPr>
          <w:rFonts w:ascii="Times New Roman" w:hAnsi="Times New Roman" w:cs="Times New Roman"/>
        </w:rPr>
        <w:t>, zamawiający udzieli wyjaśnień niezwłocznie a pytania i</w:t>
      </w:r>
      <w:r w:rsidR="00C24EE6" w:rsidRPr="003B7CC4">
        <w:rPr>
          <w:rFonts w:ascii="Times New Roman" w:hAnsi="Times New Roman" w:cs="Times New Roman"/>
        </w:rPr>
        <w:t> </w:t>
      </w:r>
      <w:r w:rsidRPr="003B7CC4">
        <w:rPr>
          <w:rFonts w:ascii="Times New Roman" w:hAnsi="Times New Roman" w:cs="Times New Roman"/>
        </w:rPr>
        <w:t xml:space="preserve">odpowiedzi na zadane pytania w trakcie procedury będą publikowane na stronie </w:t>
      </w:r>
      <w:r w:rsidR="001F309E" w:rsidRPr="003B7CC4">
        <w:rPr>
          <w:rFonts w:ascii="Times New Roman" w:hAnsi="Times New Roman" w:cs="Times New Roman"/>
        </w:rPr>
        <w:t xml:space="preserve">internetowej </w:t>
      </w:r>
      <w:r w:rsidR="00B20797" w:rsidRPr="003B7CC4">
        <w:rPr>
          <w:rFonts w:ascii="Times New Roman" w:hAnsi="Times New Roman" w:cs="Times New Roman"/>
        </w:rPr>
        <w:t xml:space="preserve">Zamawiającego </w:t>
      </w:r>
      <w:r w:rsidRPr="003B7CC4">
        <w:rPr>
          <w:rFonts w:ascii="Times New Roman" w:hAnsi="Times New Roman" w:cs="Times New Roman"/>
        </w:rPr>
        <w:t>z</w:t>
      </w:r>
      <w:r w:rsidR="00A41C64" w:rsidRPr="003B7CC4">
        <w:rPr>
          <w:rFonts w:ascii="Times New Roman" w:hAnsi="Times New Roman" w:cs="Times New Roman"/>
        </w:rPr>
        <w:t> </w:t>
      </w:r>
      <w:r w:rsidRPr="003B7CC4">
        <w:rPr>
          <w:rFonts w:ascii="Times New Roman" w:hAnsi="Times New Roman" w:cs="Times New Roman"/>
        </w:rPr>
        <w:t>zachowaniem poufności co źródła pytania.</w:t>
      </w:r>
    </w:p>
    <w:p w14:paraId="12E3A59F" w14:textId="1EE56116" w:rsidR="00B5044B" w:rsidRPr="00E23CFF" w:rsidRDefault="00B5044B" w:rsidP="00C24EE6">
      <w:pPr>
        <w:pStyle w:val="Akapitzlist"/>
        <w:spacing w:after="240" w:line="276" w:lineRule="auto"/>
        <w:ind w:left="709"/>
        <w:jc w:val="both"/>
        <w:rPr>
          <w:rFonts w:ascii="Times New Roman" w:hAnsi="Times New Roman" w:cs="Times New Roman"/>
          <w:color w:val="FF0000"/>
        </w:rPr>
      </w:pPr>
      <w:r w:rsidRPr="003B7CC4">
        <w:rPr>
          <w:rFonts w:ascii="Times New Roman" w:hAnsi="Times New Roman" w:cs="Times New Roman"/>
        </w:rPr>
        <w:t xml:space="preserve">Pytania należy przesyłać na adres mailowy: </w:t>
      </w:r>
      <w:hyperlink r:id="rId11" w:history="1">
        <w:r w:rsidR="003B7CC4" w:rsidRPr="00E206CB">
          <w:rPr>
            <w:rStyle w:val="Hipercze"/>
            <w:rFonts w:ascii="Times New Roman" w:hAnsi="Times New Roman" w:cs="Times New Roman"/>
          </w:rPr>
          <w:t>biuro@margomed.com</w:t>
        </w:r>
      </w:hyperlink>
      <w:r w:rsidR="003B7CC4">
        <w:rPr>
          <w:rFonts w:ascii="Times New Roman" w:hAnsi="Times New Roman" w:cs="Times New Roman"/>
          <w:color w:val="FF0000"/>
        </w:rPr>
        <w:t xml:space="preserve"> </w:t>
      </w:r>
    </w:p>
    <w:p w14:paraId="0FAA7287" w14:textId="77777777" w:rsidR="00790911" w:rsidRPr="003B7CC4" w:rsidRDefault="007F407F" w:rsidP="00790911">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Zamawiający informuje, że mając na uwadze zachowanie zasady pisemności postępowania oraz równego traktowania Wykonawców nie będzie udzielał żadnych ustnych lub telefonicznych informacji, wyjaśnień, czy odpowiedzi na kierowane do Zamawiającego zapytania.</w:t>
      </w:r>
    </w:p>
    <w:p w14:paraId="455B9511" w14:textId="0DB22B64" w:rsidR="00964BD0" w:rsidRPr="003B7CC4" w:rsidRDefault="00964BD0" w:rsidP="00964BD0">
      <w:pPr>
        <w:pStyle w:val="Akapitzlist"/>
        <w:numPr>
          <w:ilvl w:val="1"/>
          <w:numId w:val="1"/>
        </w:numPr>
        <w:spacing w:after="240" w:line="276" w:lineRule="auto"/>
        <w:ind w:left="709" w:hanging="567"/>
        <w:jc w:val="both"/>
        <w:rPr>
          <w:rFonts w:ascii="Times New Roman" w:hAnsi="Times New Roman" w:cs="Times New Roman"/>
          <w:u w:val="single"/>
        </w:rPr>
      </w:pPr>
      <w:r w:rsidRPr="003B7CC4">
        <w:rPr>
          <w:rFonts w:ascii="Times New Roman" w:hAnsi="Times New Roman" w:cs="Times New Roman"/>
          <w:u w:val="single"/>
        </w:rPr>
        <w:t>Jeżeli pytania co do treści zapytania ofertowego wpłyną w terminie późniejszym niż 14 dni przed upływem terminu składania ofert Zamawiający pozostawi wniosek bez rozpoznania.</w:t>
      </w:r>
    </w:p>
    <w:p w14:paraId="2FADAE69" w14:textId="0CE3DADC" w:rsidR="007F407F" w:rsidRPr="003B7CC4" w:rsidRDefault="00BE0645" w:rsidP="00DD35B9">
      <w:pPr>
        <w:pStyle w:val="Akapitzlist"/>
        <w:numPr>
          <w:ilvl w:val="1"/>
          <w:numId w:val="1"/>
        </w:numPr>
        <w:spacing w:after="240" w:line="276" w:lineRule="auto"/>
        <w:ind w:left="709" w:hanging="567"/>
        <w:jc w:val="both"/>
        <w:rPr>
          <w:rFonts w:ascii="Times New Roman" w:hAnsi="Times New Roman" w:cs="Times New Roman"/>
          <w:b/>
          <w:bCs/>
        </w:rPr>
      </w:pPr>
      <w:r w:rsidRPr="003B7CC4">
        <w:rPr>
          <w:rFonts w:ascii="Times New Roman" w:hAnsi="Times New Roman" w:cs="Times New Roman"/>
        </w:rPr>
        <w:t xml:space="preserve">O wyborze najkorzystniejszej oferty Zamawiający zawiadomi za </w:t>
      </w:r>
      <w:r w:rsidR="001F309E" w:rsidRPr="003B7CC4">
        <w:rPr>
          <w:rFonts w:ascii="Times New Roman" w:hAnsi="Times New Roman" w:cs="Times New Roman"/>
        </w:rPr>
        <w:t xml:space="preserve">pośrednictwem własnej strony internetowej. </w:t>
      </w:r>
    </w:p>
    <w:p w14:paraId="6E7D0DB9" w14:textId="77777777" w:rsidR="00976690" w:rsidRPr="00E23CFF" w:rsidRDefault="00976690" w:rsidP="0091605A">
      <w:pPr>
        <w:pStyle w:val="Akapitzlist"/>
        <w:spacing w:after="0" w:line="276" w:lineRule="auto"/>
        <w:ind w:left="709"/>
        <w:jc w:val="both"/>
        <w:rPr>
          <w:rFonts w:ascii="Times New Roman" w:hAnsi="Times New Roman" w:cs="Times New Roman"/>
          <w:b/>
          <w:bCs/>
          <w:color w:val="FF0000"/>
          <w:highlight w:val="yellow"/>
        </w:rPr>
      </w:pPr>
    </w:p>
    <w:p w14:paraId="0305FA4B" w14:textId="12A35327" w:rsidR="002F03BC" w:rsidRPr="003B7CC4"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3B7CC4">
        <w:rPr>
          <w:rFonts w:ascii="Times New Roman" w:hAnsi="Times New Roman" w:cs="Times New Roman"/>
          <w:b/>
          <w:bCs/>
        </w:rPr>
        <w:t xml:space="preserve">Termin i </w:t>
      </w:r>
      <w:r w:rsidR="00FE62B1" w:rsidRPr="003B7CC4">
        <w:rPr>
          <w:rFonts w:ascii="Times New Roman" w:hAnsi="Times New Roman" w:cs="Times New Roman"/>
          <w:b/>
          <w:bCs/>
        </w:rPr>
        <w:t>sposób</w:t>
      </w:r>
      <w:r w:rsidRPr="003B7CC4">
        <w:rPr>
          <w:rFonts w:ascii="Times New Roman" w:hAnsi="Times New Roman" w:cs="Times New Roman"/>
          <w:b/>
          <w:bCs/>
        </w:rPr>
        <w:t xml:space="preserve"> składania ofert</w:t>
      </w:r>
    </w:p>
    <w:p w14:paraId="175FCBA4" w14:textId="08D97913" w:rsidR="002F03BC" w:rsidRPr="00E23CFF" w:rsidRDefault="002F03BC" w:rsidP="002A61DD">
      <w:pPr>
        <w:pStyle w:val="Akapitzlist"/>
        <w:numPr>
          <w:ilvl w:val="1"/>
          <w:numId w:val="1"/>
        </w:numPr>
        <w:spacing w:after="240" w:line="276" w:lineRule="auto"/>
        <w:ind w:left="709" w:hanging="567"/>
        <w:jc w:val="both"/>
        <w:rPr>
          <w:rFonts w:ascii="Times New Roman" w:hAnsi="Times New Roman" w:cs="Times New Roman"/>
          <w:color w:val="FF0000"/>
        </w:rPr>
      </w:pPr>
      <w:r w:rsidRPr="003B7CC4">
        <w:rPr>
          <w:rFonts w:ascii="Times New Roman" w:hAnsi="Times New Roman" w:cs="Times New Roman"/>
        </w:rPr>
        <w:t xml:space="preserve">Ofertę na wzorze formularza i zgodną z niniejszym zapytaniem ofertowym należy złożyć </w:t>
      </w:r>
      <w:r w:rsidRPr="003B7CC4">
        <w:rPr>
          <w:rFonts w:ascii="Times New Roman" w:hAnsi="Times New Roman" w:cs="Times New Roman"/>
        </w:rPr>
        <w:br/>
        <w:t xml:space="preserve">w terminie do </w:t>
      </w:r>
      <w:r w:rsidRPr="00E16EFA">
        <w:rPr>
          <w:rFonts w:ascii="Times New Roman" w:hAnsi="Times New Roman" w:cs="Times New Roman"/>
        </w:rPr>
        <w:t>dnia</w:t>
      </w:r>
      <w:r w:rsidR="00225B00" w:rsidRPr="00E16EFA">
        <w:rPr>
          <w:rFonts w:ascii="Times New Roman" w:hAnsi="Times New Roman" w:cs="Times New Roman"/>
        </w:rPr>
        <w:t xml:space="preserve"> </w:t>
      </w:r>
      <w:r w:rsidR="0069141F" w:rsidRPr="00E16EFA">
        <w:rPr>
          <w:rFonts w:ascii="Times New Roman" w:hAnsi="Times New Roman" w:cs="Times New Roman"/>
          <w:b/>
          <w:bCs/>
        </w:rPr>
        <w:t>29.</w:t>
      </w:r>
      <w:r w:rsidR="00225B00" w:rsidRPr="00E16EFA">
        <w:rPr>
          <w:rFonts w:ascii="Times New Roman" w:hAnsi="Times New Roman" w:cs="Times New Roman"/>
          <w:b/>
          <w:bCs/>
        </w:rPr>
        <w:t>0</w:t>
      </w:r>
      <w:r w:rsidR="00AF63BE" w:rsidRPr="00E16EFA">
        <w:rPr>
          <w:rFonts w:ascii="Times New Roman" w:hAnsi="Times New Roman" w:cs="Times New Roman"/>
          <w:b/>
          <w:bCs/>
        </w:rPr>
        <w:t>4</w:t>
      </w:r>
      <w:r w:rsidR="00225B00" w:rsidRPr="00E16EFA">
        <w:rPr>
          <w:rFonts w:ascii="Times New Roman" w:hAnsi="Times New Roman" w:cs="Times New Roman"/>
          <w:b/>
          <w:bCs/>
        </w:rPr>
        <w:t>.2024 r.</w:t>
      </w:r>
      <w:r w:rsidR="00225B00" w:rsidRPr="00E16EFA">
        <w:rPr>
          <w:rFonts w:ascii="Times New Roman" w:hAnsi="Times New Roman" w:cs="Times New Roman"/>
        </w:rPr>
        <w:t xml:space="preserve"> </w:t>
      </w:r>
      <w:r w:rsidRPr="00E16EFA">
        <w:rPr>
          <w:rFonts w:ascii="Times New Roman" w:hAnsi="Times New Roman" w:cs="Times New Roman"/>
        </w:rPr>
        <w:t xml:space="preserve">(liczy </w:t>
      </w:r>
      <w:r w:rsidRPr="00CD6CEE">
        <w:rPr>
          <w:rFonts w:ascii="Times New Roman" w:hAnsi="Times New Roman" w:cs="Times New Roman"/>
        </w:rPr>
        <w:t>się data wpływu oferty do Zamawiającego)</w:t>
      </w:r>
      <w:r w:rsidR="00B45898" w:rsidRPr="00CD6CEE">
        <w:rPr>
          <w:rFonts w:ascii="Times New Roman" w:hAnsi="Times New Roman" w:cs="Times New Roman"/>
        </w:rPr>
        <w:t>.</w:t>
      </w:r>
    </w:p>
    <w:p w14:paraId="5114157E" w14:textId="018CA2F2"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 xml:space="preserve">Złożenie oferty oznacza, że </w:t>
      </w:r>
      <w:r w:rsidR="00B45898" w:rsidRPr="003B7CC4">
        <w:rPr>
          <w:rFonts w:ascii="Times New Roman" w:hAnsi="Times New Roman" w:cs="Times New Roman"/>
        </w:rPr>
        <w:t>Wykonawca</w:t>
      </w:r>
      <w:r w:rsidRPr="003B7CC4">
        <w:rPr>
          <w:rFonts w:ascii="Times New Roman" w:hAnsi="Times New Roman" w:cs="Times New Roman"/>
        </w:rPr>
        <w:t xml:space="preserve"> akceptuje udział w postępowaniu na warunkach i zasadach wskazanych w niniejszym zapytaniu</w:t>
      </w:r>
      <w:r w:rsidR="00B45898" w:rsidRPr="003B7CC4">
        <w:rPr>
          <w:rFonts w:ascii="Times New Roman" w:hAnsi="Times New Roman" w:cs="Times New Roman"/>
        </w:rPr>
        <w:t>.</w:t>
      </w:r>
    </w:p>
    <w:p w14:paraId="0A895520" w14:textId="542B14AB" w:rsidR="002F03BC" w:rsidRPr="003B7CC4"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3B7CC4">
        <w:rPr>
          <w:rFonts w:ascii="Times New Roman" w:hAnsi="Times New Roman" w:cs="Times New Roman"/>
        </w:rPr>
        <w:t>Oferty złożone po terminie nie będą rozpatrywane</w:t>
      </w:r>
      <w:r w:rsidR="00B45898" w:rsidRPr="003B7CC4">
        <w:rPr>
          <w:rFonts w:ascii="Times New Roman" w:hAnsi="Times New Roman" w:cs="Times New Roman"/>
        </w:rPr>
        <w:t>.</w:t>
      </w:r>
    </w:p>
    <w:p w14:paraId="1E0D10DA" w14:textId="57823D52" w:rsidR="00901977" w:rsidRPr="003B7CC4" w:rsidRDefault="00901977" w:rsidP="00BA5B5F">
      <w:pPr>
        <w:pStyle w:val="Akapitzlist"/>
        <w:numPr>
          <w:ilvl w:val="1"/>
          <w:numId w:val="1"/>
        </w:numPr>
        <w:spacing w:after="120" w:line="276" w:lineRule="auto"/>
        <w:ind w:left="709" w:hanging="567"/>
        <w:jc w:val="both"/>
        <w:rPr>
          <w:rFonts w:ascii="Times New Roman" w:hAnsi="Times New Roman" w:cs="Times New Roman"/>
        </w:rPr>
      </w:pPr>
      <w:r w:rsidRPr="003B7CC4">
        <w:rPr>
          <w:rFonts w:ascii="Times New Roman" w:hAnsi="Times New Roman" w:cs="Times New Roman"/>
        </w:rPr>
        <w:t>Ofertę należy złożyć:</w:t>
      </w:r>
    </w:p>
    <w:p w14:paraId="764C4DB0" w14:textId="79A202FF" w:rsidR="00901977" w:rsidRPr="00E23CFF" w:rsidRDefault="00901977" w:rsidP="00901977">
      <w:pPr>
        <w:ind w:firstLine="709"/>
        <w:rPr>
          <w:rFonts w:ascii="Times New Roman" w:hAnsi="Times New Roman" w:cs="Times New Roman"/>
          <w:color w:val="FF0000"/>
        </w:rPr>
      </w:pPr>
      <w:r w:rsidRPr="003B7CC4">
        <w:rPr>
          <w:rFonts w:ascii="Times New Roman" w:eastAsia="Calibri" w:hAnsi="Times New Roman" w:cs="Times New Roman"/>
          <w:b/>
          <w:bCs/>
        </w:rPr>
        <w:t>W formie elektronicznej na adres e-mail</w:t>
      </w:r>
      <w:r w:rsidRPr="003B7CC4">
        <w:rPr>
          <w:rFonts w:ascii="Times New Roman" w:eastAsia="Calibri" w:hAnsi="Times New Roman" w:cs="Times New Roman"/>
        </w:rPr>
        <w:t>:</w:t>
      </w:r>
      <w:r w:rsidRPr="003B7CC4">
        <w:rPr>
          <w:rFonts w:ascii="Times New Roman" w:hAnsi="Times New Roman" w:cs="Times New Roman"/>
        </w:rPr>
        <w:t xml:space="preserve"> </w:t>
      </w:r>
      <w:hyperlink r:id="rId12" w:history="1">
        <w:r w:rsidR="003B7CC4" w:rsidRPr="00C20ACC">
          <w:rPr>
            <w:rStyle w:val="Hipercze"/>
            <w:rFonts w:ascii="Times New Roman" w:hAnsi="Times New Roman" w:cs="Times New Roman"/>
            <w:b/>
            <w:bCs/>
          </w:rPr>
          <w:t>biuro@margomed.com</w:t>
        </w:r>
      </w:hyperlink>
      <w:r w:rsidR="003B7CC4">
        <w:rPr>
          <w:rFonts w:ascii="Times New Roman" w:hAnsi="Times New Roman" w:cs="Times New Roman"/>
          <w:color w:val="FF0000"/>
        </w:rPr>
        <w:t xml:space="preserve"> </w:t>
      </w:r>
    </w:p>
    <w:p w14:paraId="684D589D" w14:textId="5467291C" w:rsidR="00901977" w:rsidRPr="00C20ACC" w:rsidRDefault="00901977" w:rsidP="003B0EA0">
      <w:pPr>
        <w:pStyle w:val="Akapitzlist"/>
        <w:spacing w:after="0" w:line="276" w:lineRule="auto"/>
        <w:ind w:left="714"/>
        <w:contextualSpacing w:val="0"/>
        <w:jc w:val="both"/>
        <w:rPr>
          <w:rFonts w:ascii="Times New Roman" w:hAnsi="Times New Roman" w:cs="Times New Roman"/>
          <w:u w:val="single"/>
          <w:shd w:val="clear" w:color="auto" w:fill="FFFFFF"/>
        </w:rPr>
      </w:pPr>
      <w:r w:rsidRPr="00C20ACC">
        <w:rPr>
          <w:rFonts w:ascii="Times New Roman" w:hAnsi="Times New Roman" w:cs="Times New Roman"/>
          <w:u w:val="single"/>
          <w:shd w:val="clear" w:color="auto" w:fill="FFFFFF"/>
        </w:rPr>
        <w:t xml:space="preserve">w tytule maila należy wskazać: </w:t>
      </w:r>
      <w:r w:rsidR="007274CE" w:rsidRPr="00C20ACC">
        <w:rPr>
          <w:rFonts w:ascii="Times New Roman" w:hAnsi="Times New Roman" w:cs="Times New Roman"/>
          <w:i/>
          <w:iCs/>
          <w:u w:val="single"/>
          <w:shd w:val="clear" w:color="auto" w:fill="FFFFFF"/>
        </w:rPr>
        <w:t xml:space="preserve">ZAPYTANIE OFERTOWE nr 2/ </w:t>
      </w:r>
      <w:r w:rsidR="00C83938">
        <w:rPr>
          <w:rFonts w:ascii="Times New Roman" w:hAnsi="Times New Roman" w:cs="Times New Roman"/>
          <w:i/>
          <w:iCs/>
          <w:u w:val="single"/>
          <w:shd w:val="clear" w:color="auto" w:fill="FFFFFF"/>
        </w:rPr>
        <w:t>M</w:t>
      </w:r>
      <w:r w:rsidR="007274CE" w:rsidRPr="00C20ACC">
        <w:rPr>
          <w:rFonts w:ascii="Times New Roman" w:hAnsi="Times New Roman" w:cs="Times New Roman"/>
          <w:i/>
          <w:iCs/>
          <w:u w:val="single"/>
          <w:shd w:val="clear" w:color="auto" w:fill="FFFFFF"/>
        </w:rPr>
        <w:t>ikroskop optyczny</w:t>
      </w:r>
      <w:r w:rsidR="00C83938" w:rsidRPr="00C20ACC">
        <w:rPr>
          <w:rFonts w:ascii="Times New Roman" w:hAnsi="Times New Roman" w:cs="Times New Roman"/>
          <w:i/>
          <w:iCs/>
          <w:u w:val="single"/>
          <w:shd w:val="clear" w:color="auto" w:fill="FFFFFF"/>
        </w:rPr>
        <w:t xml:space="preserve"> </w:t>
      </w:r>
      <w:r w:rsidR="00C83938">
        <w:rPr>
          <w:rFonts w:ascii="Times New Roman" w:hAnsi="Times New Roman" w:cs="Times New Roman"/>
          <w:i/>
          <w:iCs/>
          <w:u w:val="single"/>
          <w:shd w:val="clear" w:color="auto" w:fill="FFFFFF"/>
        </w:rPr>
        <w:t>a</w:t>
      </w:r>
      <w:r w:rsidR="00C83938" w:rsidRPr="00C20ACC">
        <w:rPr>
          <w:rFonts w:ascii="Times New Roman" w:hAnsi="Times New Roman" w:cs="Times New Roman"/>
          <w:i/>
          <w:iCs/>
          <w:u w:val="single"/>
          <w:shd w:val="clear" w:color="auto" w:fill="FFFFFF"/>
        </w:rPr>
        <w:t>utomatyczny</w:t>
      </w:r>
      <w:r w:rsidRPr="00C20ACC">
        <w:rPr>
          <w:rFonts w:ascii="Times New Roman" w:hAnsi="Times New Roman" w:cs="Times New Roman"/>
          <w:u w:val="single"/>
        </w:rPr>
        <w:t>.</w:t>
      </w:r>
    </w:p>
    <w:p w14:paraId="7A4D6CA7" w14:textId="77777777" w:rsidR="00901977" w:rsidRPr="003B7CC4" w:rsidRDefault="00901977" w:rsidP="003B0EA0">
      <w:pPr>
        <w:spacing w:after="0" w:line="276" w:lineRule="auto"/>
        <w:ind w:firstLine="709"/>
        <w:jc w:val="both"/>
        <w:rPr>
          <w:rFonts w:ascii="Times New Roman" w:eastAsia="Calibri" w:hAnsi="Times New Roman" w:cs="Times New Roman"/>
        </w:rPr>
      </w:pPr>
      <w:r w:rsidRPr="003B7CC4">
        <w:rPr>
          <w:rFonts w:ascii="Times New Roman" w:eastAsia="Calibri" w:hAnsi="Times New Roman" w:cs="Times New Roman"/>
        </w:rPr>
        <w:t>Oferty, które wpłyną na inny adres mailowy Zamawiającego nie będą podlegały rozpatrzeniu.</w:t>
      </w:r>
    </w:p>
    <w:p w14:paraId="5EE9E808" w14:textId="77777777" w:rsidR="00901977" w:rsidRPr="003B7CC4" w:rsidRDefault="00901977" w:rsidP="00901977">
      <w:pPr>
        <w:pStyle w:val="Normalny1"/>
        <w:spacing w:before="120" w:after="120"/>
        <w:ind w:left="709"/>
        <w:jc w:val="both"/>
        <w:rPr>
          <w:rFonts w:ascii="Times New Roman" w:eastAsia="Calibri" w:hAnsi="Times New Roman" w:cs="Times New Roman"/>
          <w:b/>
          <w:bCs/>
          <w:lang w:val="pl-PL"/>
        </w:rPr>
      </w:pPr>
      <w:r w:rsidRPr="003B7CC4">
        <w:rPr>
          <w:rFonts w:ascii="Times New Roman" w:eastAsia="Calibri" w:hAnsi="Times New Roman" w:cs="Times New Roman"/>
          <w:b/>
          <w:bCs/>
          <w:lang w:val="pl-PL"/>
        </w:rPr>
        <w:t>lub</w:t>
      </w:r>
    </w:p>
    <w:p w14:paraId="4E776D3F" w14:textId="77777777" w:rsidR="00901977" w:rsidRPr="003B7CC4" w:rsidRDefault="00901977" w:rsidP="00901977">
      <w:pPr>
        <w:pStyle w:val="Normalny1"/>
        <w:spacing w:after="120"/>
        <w:ind w:left="709"/>
        <w:jc w:val="both"/>
        <w:rPr>
          <w:rFonts w:ascii="Times New Roman" w:eastAsia="Calibri" w:hAnsi="Times New Roman" w:cs="Times New Roman"/>
          <w:b/>
          <w:bCs/>
          <w:lang w:val="pl-PL"/>
        </w:rPr>
      </w:pPr>
      <w:r w:rsidRPr="003B7CC4">
        <w:rPr>
          <w:rFonts w:ascii="Times New Roman" w:eastAsia="Calibri" w:hAnsi="Times New Roman" w:cs="Times New Roman"/>
          <w:b/>
          <w:bCs/>
          <w:lang w:val="pl-PL"/>
        </w:rPr>
        <w:t>W formie pisemnej (osobiście, pocztą lub kurierem) w siedzibie Zamawiającego</w:t>
      </w:r>
    </w:p>
    <w:p w14:paraId="56A6EAC5" w14:textId="77AF1350" w:rsidR="00901977" w:rsidRPr="003B7CC4" w:rsidRDefault="00901977" w:rsidP="003B0EA0">
      <w:pPr>
        <w:pStyle w:val="Akapitzlist"/>
        <w:spacing w:after="0" w:line="276" w:lineRule="auto"/>
        <w:ind w:left="714"/>
        <w:contextualSpacing w:val="0"/>
        <w:jc w:val="both"/>
        <w:rPr>
          <w:rFonts w:ascii="Times New Roman" w:hAnsi="Times New Roman" w:cs="Times New Roman"/>
          <w:shd w:val="clear" w:color="auto" w:fill="FFFFFF"/>
        </w:rPr>
      </w:pPr>
      <w:r w:rsidRPr="003B7CC4">
        <w:rPr>
          <w:rFonts w:ascii="Times New Roman" w:eastAsia="Calibri" w:hAnsi="Times New Roman" w:cs="Times New Roman"/>
        </w:rPr>
        <w:t>Oferta powinna być przesłana za pośrednictwem poczty, kuriera lub dostarczona osobiście na adres Zamawiającego w kopercie zamkniętej, uniemożliwiającej zapoznanie się z jej treścią przed upływem terminu składania ofert. Na kopercie należy wskazać nazwę i adres wykonawcy oraz zamieścić adnotację „</w:t>
      </w:r>
      <w:r w:rsidR="007274CE" w:rsidRPr="003B7CC4">
        <w:rPr>
          <w:rFonts w:ascii="Times New Roman" w:hAnsi="Times New Roman" w:cs="Times New Roman"/>
          <w:i/>
          <w:iCs/>
          <w:shd w:val="clear" w:color="auto" w:fill="FFFFFF"/>
        </w:rPr>
        <w:t xml:space="preserve">ZAPYTANIE OFERTOWE nr 2/ </w:t>
      </w:r>
      <w:r w:rsidR="00C83938" w:rsidRPr="00C83938">
        <w:rPr>
          <w:rFonts w:ascii="Times New Roman" w:hAnsi="Times New Roman" w:cs="Times New Roman"/>
          <w:i/>
          <w:iCs/>
          <w:shd w:val="clear" w:color="auto" w:fill="FFFFFF"/>
        </w:rPr>
        <w:t>Mikroskop optyczny automatyczny</w:t>
      </w:r>
      <w:r w:rsidRPr="003B7CC4">
        <w:rPr>
          <w:rFonts w:ascii="Times New Roman" w:hAnsi="Times New Roman" w:cs="Times New Roman"/>
          <w:shd w:val="clear" w:color="auto" w:fill="FFFFFF"/>
        </w:rPr>
        <w:t>”.</w:t>
      </w:r>
    </w:p>
    <w:p w14:paraId="5C895C16" w14:textId="77777777" w:rsidR="00901977" w:rsidRPr="003B7CC4" w:rsidRDefault="00901977" w:rsidP="003B0EA0">
      <w:pPr>
        <w:pStyle w:val="Normalny1"/>
        <w:ind w:left="709"/>
        <w:jc w:val="both"/>
        <w:rPr>
          <w:rFonts w:ascii="Times New Roman" w:eastAsia="Calibri" w:hAnsi="Times New Roman" w:cs="Times New Roman"/>
          <w:lang w:val="pl-PL"/>
        </w:rPr>
      </w:pPr>
      <w:r w:rsidRPr="003B7CC4">
        <w:rPr>
          <w:rFonts w:ascii="Times New Roman" w:eastAsia="Calibri" w:hAnsi="Times New Roman" w:cs="Times New Roman"/>
          <w:lang w:val="pl-PL"/>
        </w:rPr>
        <w:t xml:space="preserve">Oferty złożone po terminie nie będą rozpatrywane - decyduje data i godzina wpływu oferty do Zamawiającego. Pełne ryzyko niedoręczenia oferty w terminie spoczywa na Wykonawcy. </w:t>
      </w:r>
    </w:p>
    <w:p w14:paraId="1C9E8DA3" w14:textId="77777777" w:rsidR="00901977" w:rsidRPr="007274CE" w:rsidRDefault="00901977" w:rsidP="00901977">
      <w:pPr>
        <w:spacing w:before="120" w:after="0" w:line="276" w:lineRule="auto"/>
        <w:ind w:left="6" w:firstLine="709"/>
        <w:jc w:val="both"/>
        <w:rPr>
          <w:rFonts w:ascii="Times New Roman" w:hAnsi="Times New Roman" w:cs="Times New Roman"/>
          <w:b/>
        </w:rPr>
      </w:pPr>
      <w:r w:rsidRPr="007274CE">
        <w:rPr>
          <w:rFonts w:ascii="Times New Roman" w:hAnsi="Times New Roman" w:cs="Times New Roman"/>
          <w:b/>
        </w:rPr>
        <w:t>Adres Zamawiającego:</w:t>
      </w:r>
    </w:p>
    <w:p w14:paraId="46C1A855" w14:textId="77777777" w:rsidR="002A1D0B" w:rsidRPr="007274CE" w:rsidRDefault="002A1D0B" w:rsidP="002A1D0B">
      <w:pPr>
        <w:spacing w:after="0" w:line="276" w:lineRule="auto"/>
        <w:ind w:firstLine="709"/>
        <w:jc w:val="both"/>
        <w:rPr>
          <w:rFonts w:ascii="Times New Roman" w:hAnsi="Times New Roman" w:cs="Times New Roman"/>
        </w:rPr>
      </w:pPr>
      <w:r w:rsidRPr="007274CE">
        <w:rPr>
          <w:rFonts w:ascii="Times New Roman" w:hAnsi="Times New Roman" w:cs="Times New Roman"/>
        </w:rPr>
        <w:t>MARGOMED Sp. z o.o.</w:t>
      </w:r>
    </w:p>
    <w:p w14:paraId="0E63AC5C" w14:textId="77777777" w:rsidR="002A1D0B" w:rsidRPr="007274CE" w:rsidRDefault="002A1D0B" w:rsidP="002A1D0B">
      <w:pPr>
        <w:spacing w:after="0" w:line="276" w:lineRule="auto"/>
        <w:ind w:firstLine="709"/>
        <w:jc w:val="both"/>
        <w:rPr>
          <w:rFonts w:ascii="Times New Roman" w:hAnsi="Times New Roman" w:cs="Times New Roman"/>
        </w:rPr>
      </w:pPr>
      <w:r w:rsidRPr="007274CE">
        <w:rPr>
          <w:rFonts w:ascii="Times New Roman" w:hAnsi="Times New Roman" w:cs="Times New Roman"/>
        </w:rPr>
        <w:t>ul. Erazma Plewińskiego 16</w:t>
      </w:r>
    </w:p>
    <w:p w14:paraId="20D7F2FB" w14:textId="77777777" w:rsidR="002A1D0B" w:rsidRPr="007274CE" w:rsidRDefault="002A1D0B" w:rsidP="002A1D0B">
      <w:pPr>
        <w:spacing w:after="0" w:line="276" w:lineRule="auto"/>
        <w:ind w:firstLine="709"/>
        <w:jc w:val="both"/>
        <w:rPr>
          <w:rFonts w:ascii="Times New Roman" w:hAnsi="Times New Roman" w:cs="Times New Roman"/>
        </w:rPr>
      </w:pPr>
      <w:r w:rsidRPr="007274CE">
        <w:rPr>
          <w:rFonts w:ascii="Times New Roman" w:hAnsi="Times New Roman" w:cs="Times New Roman"/>
        </w:rPr>
        <w:t>20-270 Lublin</w:t>
      </w:r>
    </w:p>
    <w:p w14:paraId="4992A009" w14:textId="77777777" w:rsidR="00613F11" w:rsidRPr="007274CE" w:rsidRDefault="00613F11" w:rsidP="0091605A">
      <w:pPr>
        <w:pStyle w:val="Akapitzlist"/>
        <w:spacing w:after="0" w:line="276" w:lineRule="auto"/>
        <w:ind w:left="709" w:right="57"/>
        <w:jc w:val="both"/>
        <w:rPr>
          <w:rFonts w:ascii="Times New Roman" w:hAnsi="Times New Roman" w:cs="Times New Roman"/>
          <w:b/>
          <w:bCs/>
        </w:rPr>
      </w:pPr>
    </w:p>
    <w:p w14:paraId="09EB4BD1" w14:textId="77777777" w:rsidR="002F03BC" w:rsidRPr="007274CE"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7274CE">
        <w:rPr>
          <w:rFonts w:ascii="Times New Roman" w:hAnsi="Times New Roman" w:cs="Times New Roman"/>
          <w:b/>
          <w:bCs/>
        </w:rPr>
        <w:lastRenderedPageBreak/>
        <w:t>Otwarcie ofert oraz składanie wyjaśnień</w:t>
      </w:r>
    </w:p>
    <w:p w14:paraId="5BB0A38E" w14:textId="77777777" w:rsidR="00FE62B1" w:rsidRPr="007274CE" w:rsidRDefault="002F03BC" w:rsidP="00FE62B1">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W przypadku wątpliwości związanych z zawartością oferty, Zamawiający zastrzega sobie prawo do wezwania Wykonawcy do złożenia wyjaśnień lub uzupełnienia oferty. W takiej sytuacji Wykonawca zobowiązany jest do jednokrotnego złożenia wyjaśnień lub uzupełnienia oferty w terminie określonym przez Zamawiającego. W sytuacji niezłożenia wyjaśnień lub nieuzupełnienia oferty w</w:t>
      </w:r>
      <w:r w:rsidR="00A2317A" w:rsidRPr="007274CE">
        <w:rPr>
          <w:rFonts w:ascii="Times New Roman" w:hAnsi="Times New Roman" w:cs="Times New Roman"/>
        </w:rPr>
        <w:t> </w:t>
      </w:r>
      <w:r w:rsidRPr="007274CE">
        <w:rPr>
          <w:rFonts w:ascii="Times New Roman" w:hAnsi="Times New Roman" w:cs="Times New Roman"/>
        </w:rPr>
        <w:t xml:space="preserve">wymaganym terminie lub w sytuacji niewyczerpującego złożenia wyjaśnień lub uzupełnienia oferty Zamawiający ma prawo odrzucić taką ofertę. </w:t>
      </w:r>
    </w:p>
    <w:p w14:paraId="6326A645" w14:textId="565D756D" w:rsidR="00FE62B1" w:rsidRPr="007274CE" w:rsidRDefault="00FE62B1" w:rsidP="00FE62B1">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W przypadku kiedy zaoferowana przez Wykonawcę cena lub koszt zamówienia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 zgodnie z wymaganiami określonymi w zapytaniu ofertowym lub wynikającymi z odrębnych przepisów, zamawiający żąda od wykonawcy złożenia w wyznaczonym terminie wyjaśnień, w tym złożenia dowodów w zakresie wyliczenia ceny lub kosztu. Zamawiający ma prawo odrzucić taką ofertę w przypadku, gdy złożone wyjaśnienia wraz z dowodami nie uzasadniają podanej ceny lub kosztu w tej ofercie.</w:t>
      </w:r>
    </w:p>
    <w:p w14:paraId="63875CC2" w14:textId="77777777" w:rsidR="00DC5A74" w:rsidRPr="00E23CFF" w:rsidRDefault="00DC5A74" w:rsidP="0091605A">
      <w:pPr>
        <w:pStyle w:val="Akapitzlist"/>
        <w:spacing w:after="0" w:line="276" w:lineRule="auto"/>
        <w:ind w:left="709"/>
        <w:jc w:val="both"/>
        <w:rPr>
          <w:rFonts w:ascii="Times New Roman" w:hAnsi="Times New Roman" w:cs="Times New Roman"/>
          <w:color w:val="FF0000"/>
        </w:rPr>
      </w:pPr>
    </w:p>
    <w:p w14:paraId="14D4F8B7" w14:textId="77777777" w:rsidR="002F03BC" w:rsidRPr="007274CE"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7274CE">
        <w:rPr>
          <w:rFonts w:ascii="Times New Roman" w:hAnsi="Times New Roman" w:cs="Times New Roman"/>
          <w:b/>
          <w:bCs/>
        </w:rPr>
        <w:t>Dopuszczane zmiany treści umowy</w:t>
      </w:r>
    </w:p>
    <w:p w14:paraId="49563662"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Wszelkie zmiany treści umowy mogą być dokonywane – pod rygorem nieważności – wyłącznie w formie pisemnego aneksu podpisanego przez obie strony.</w:t>
      </w:r>
    </w:p>
    <w:p w14:paraId="0B712665"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Zamawiający dopuszcza możliwość zmiany treści postanowień umowy/zamówienia w stosunku do treści oferty, na podstawie której dokonano wyboru Wykonawcy. Zmiany mogą być dokonane w następującym zakresie i z wystąpieniem okoliczności uzasadniających ich wprowadzenie:</w:t>
      </w:r>
    </w:p>
    <w:p w14:paraId="0EDAAD89" w14:textId="77777777" w:rsidR="002F03BC" w:rsidRPr="007274CE" w:rsidRDefault="002F03BC" w:rsidP="002A61DD">
      <w:pPr>
        <w:pStyle w:val="Akapitzlist"/>
        <w:numPr>
          <w:ilvl w:val="2"/>
          <w:numId w:val="1"/>
        </w:numPr>
        <w:spacing w:before="120" w:after="120" w:line="276" w:lineRule="auto"/>
        <w:ind w:left="0" w:firstLine="0"/>
        <w:jc w:val="both"/>
        <w:rPr>
          <w:rFonts w:ascii="Times New Roman" w:hAnsi="Times New Roman" w:cs="Times New Roman"/>
        </w:rPr>
      </w:pPr>
      <w:r w:rsidRPr="007274CE">
        <w:rPr>
          <w:rFonts w:ascii="Times New Roman" w:hAnsi="Times New Roman" w:cs="Times New Roman"/>
          <w:b/>
        </w:rPr>
        <w:t xml:space="preserve"> Zmiana umownego terminu</w:t>
      </w:r>
      <w:r w:rsidRPr="007274CE">
        <w:rPr>
          <w:rFonts w:ascii="Times New Roman" w:hAnsi="Times New Roman" w:cs="Times New Roman"/>
        </w:rPr>
        <w:t xml:space="preserve"> wykonania Umowy lub jej etapów może nastąpić jeżeli niemożność dotrzymania pierwotnych terminów Umownych stanowi konsekwencję:</w:t>
      </w:r>
    </w:p>
    <w:p w14:paraId="6C65505C" w14:textId="69D17D76"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konieczność wykonania zamówień dodatkowych, lub robót dodatkowych lub zamiennych opóźniających lub wstrzymujących realizację robót zasadniczych - termin wykonania może ulec zmianie o okres odpowiadający wstrzymaniu lub opóźnieniu wykonywania robót zasadniczych z</w:t>
      </w:r>
      <w:r w:rsidR="00A2317A" w:rsidRPr="007274CE">
        <w:rPr>
          <w:rFonts w:ascii="Times New Roman" w:hAnsi="Times New Roman" w:cs="Times New Roman"/>
        </w:rPr>
        <w:t> </w:t>
      </w:r>
      <w:r w:rsidRPr="007274CE">
        <w:rPr>
          <w:rFonts w:ascii="Times New Roman" w:hAnsi="Times New Roman" w:cs="Times New Roman"/>
        </w:rPr>
        <w:t>tego powodu;</w:t>
      </w:r>
    </w:p>
    <w:p w14:paraId="0215C61F"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 xml:space="preserve">wystąpienie i/lub ciągłe </w:t>
      </w:r>
      <w:r w:rsidRPr="007274CE">
        <w:rPr>
          <w:rFonts w:ascii="Times New Roman" w:hAnsi="Times New Roman" w:cs="Times New Roman"/>
          <w:u w:val="single"/>
        </w:rPr>
        <w:t>oddziaływanie stanu tzw. siły wyższej</w:t>
      </w:r>
      <w:r w:rsidRPr="007274CE">
        <w:rPr>
          <w:rFonts w:ascii="Times New Roman" w:hAnsi="Times New Roman" w:cs="Times New Roman"/>
        </w:rPr>
        <w:t>, to znaczy niezależnego od stron losowego zdarzenia zewnętrznego, którego wystąpienie i/lub ciągłe oddziaływanie oraz jego skutków było niemożliwe do przewidzenia w momencie zawierania umowy i któremu nie można zapobiec mimo dochowania należytej staranności. Termin wykonania może ulec zmianie o okres odpowiadający wstrzymaniu lub opóźnieniu prac z tego powodu.</w:t>
      </w:r>
    </w:p>
    <w:p w14:paraId="6EB3BC8E" w14:textId="3CE62119" w:rsidR="0055300D" w:rsidRPr="007274CE" w:rsidRDefault="0055300D"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 xml:space="preserve">w zakresie zmiany terminu realizacji przedmiotu zamówienia i/lub zakresu przedmiotu zamówienia i/lub sposobu świadczenia (sposobu wykonania poszczególnych obowiązków Stron) – w przypadku </w:t>
      </w:r>
      <w:r w:rsidRPr="007274CE">
        <w:rPr>
          <w:rFonts w:ascii="Times New Roman" w:hAnsi="Times New Roman" w:cs="Times New Roman"/>
          <w:u w:val="single"/>
        </w:rPr>
        <w:t>zaistnienia zdarzeń wywołanych siłą wyższą</w:t>
      </w:r>
      <w:r w:rsidRPr="007274CE">
        <w:rPr>
          <w:rFonts w:ascii="Times New Roman" w:hAnsi="Times New Roman" w:cs="Times New Roman"/>
        </w:rPr>
        <w:t xml:space="preserve">, rozumianych jako wszelkie okoliczności mogące zaistnieć w przyszłości, które mają wpływ na możliwość realizacji przedmiotu zamówienia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t>
      </w:r>
      <w:r w:rsidRPr="007274CE">
        <w:rPr>
          <w:rFonts w:ascii="Times New Roman" w:hAnsi="Times New Roman" w:cs="Times New Roman"/>
        </w:rPr>
        <w:lastRenderedPageBreak/>
        <w:t>wskutek wydania decyzji władz administracji publicznej (rządowej lub samorządowej), niemożliwym będzie wykonanie przedmiotu zamówienia i/lub wykonanie innych obowiązków składających się na przedmiot zamówienia w sposób i w terminach wskazanych w niniejszej Umowie lub jej załącznikach. W tym przypadku Strony dopuszczają możliwość zmiany terminu realizacji Umowy oraz ograniczenia zakresu przedmiotu zamówienia, przy jednoczesnym ograniczeniu wysokości wynagrodzenia należnego Wykonawcy, wskazanego pierwotnie w treści oferty,</w:t>
      </w:r>
    </w:p>
    <w:p w14:paraId="34265304" w14:textId="77777777" w:rsidR="0055300D" w:rsidRPr="007274CE" w:rsidRDefault="0055300D"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u w:val="single"/>
        </w:rPr>
        <w:t>wystąpienie stanu nadzwyczajnego</w:t>
      </w:r>
      <w:r w:rsidRPr="007274CE">
        <w:rPr>
          <w:rFonts w:ascii="Times New Roman" w:hAnsi="Times New Roman" w:cs="Times New Roman"/>
        </w:rPr>
        <w:t xml:space="preserve"> (np. stan wyjątkowy, stan wojenny, stan klęski żywiołowej itp.). </w:t>
      </w:r>
      <w:r w:rsidRPr="007274CE">
        <w:rPr>
          <w:rFonts w:ascii="Times New Roman" w:hAnsi="Times New Roman" w:cs="Times New Roman"/>
          <w:iCs/>
        </w:rPr>
        <w:t xml:space="preserve">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w:t>
      </w:r>
      <w:r w:rsidRPr="007274CE">
        <w:rPr>
          <w:rFonts w:ascii="Times New Roman" w:hAnsi="Times New Roman" w:cs="Times New Roman"/>
        </w:rPr>
        <w:t xml:space="preserve">może ulec zmianie </w:t>
      </w:r>
      <w:r w:rsidRPr="007274CE">
        <w:rPr>
          <w:rFonts w:ascii="Times New Roman" w:hAnsi="Times New Roman" w:cs="Times New Roman"/>
          <w:iCs/>
        </w:rPr>
        <w:t>o czas trwania stanu nadzwyczajnego.</w:t>
      </w:r>
    </w:p>
    <w:p w14:paraId="746AAB38"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iCs/>
        </w:rPr>
      </w:pPr>
      <w:r w:rsidRPr="007274CE">
        <w:rPr>
          <w:rFonts w:ascii="Times New Roman" w:hAnsi="Times New Roman" w:cs="Times New Roman"/>
        </w:rPr>
        <w:t xml:space="preserve">w przypadku innych przeszkód uniemożliwiających zrealizowanie zamówienia, za które nie odpowiada Wykonawca. </w:t>
      </w:r>
      <w:r w:rsidRPr="007274CE">
        <w:rPr>
          <w:rFonts w:ascii="Times New Roman" w:hAnsi="Times New Roman" w:cs="Times New Roman"/>
          <w:iCs/>
        </w:rPr>
        <w:t>Zmiana terminu określonego w umowie może nastąpić w sytuacji, gdy wykonanie przedmiotu umowy w terminie jest niemożliwe ze względu na wystąpienie obiektywnych przeszkód uniemożliwiających wykonanie zamówienia, za które nie odpowiada Wykonawca. W przypadku wystąpienia tego typu sytuacji, termin realizacji umowy zostanie wydłużony o czas niezbędny do eliminacji przeszkody, za którą nie odpowiada Wykonawca.</w:t>
      </w:r>
    </w:p>
    <w:p w14:paraId="3B377742"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iCs/>
        </w:rPr>
      </w:pPr>
      <w:r w:rsidRPr="007274CE">
        <w:rPr>
          <w:rFonts w:ascii="Times New Roman" w:hAnsi="Times New Roman" w:cs="Times New Roman"/>
        </w:rPr>
        <w:t xml:space="preserve">Wystąpienie braku dostępność na rynku materiałów lub urządzeń wskazanych w ofercie spowodowanym opóźnieniem w produkcji lub dostawie, czasowym zaprzestaniem produkcji lub wycofaniem z rynku tych materiałów lub urządzeń. </w:t>
      </w:r>
      <w:r w:rsidRPr="007274CE">
        <w:rPr>
          <w:rFonts w:ascii="Times New Roman" w:hAnsi="Times New Roman" w:cs="Times New Roman"/>
          <w:iCs/>
        </w:rPr>
        <w:t xml:space="preserve">W takim przypadku termin realizacji umowy </w:t>
      </w:r>
      <w:r w:rsidRPr="007274CE">
        <w:rPr>
          <w:rFonts w:ascii="Times New Roman" w:hAnsi="Times New Roman" w:cs="Times New Roman"/>
        </w:rPr>
        <w:t xml:space="preserve">może ulec zmianie </w:t>
      </w:r>
      <w:r w:rsidRPr="007274CE">
        <w:rPr>
          <w:rFonts w:ascii="Times New Roman" w:hAnsi="Times New Roman" w:cs="Times New Roman"/>
          <w:iCs/>
        </w:rPr>
        <w:t>o czas trwania braku dostępności na rynku,</w:t>
      </w:r>
    </w:p>
    <w:p w14:paraId="59E6F8D0"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w przypadku opóźnień w wypłacie dofinansowania.</w:t>
      </w:r>
      <w:r w:rsidRPr="007274CE">
        <w:rPr>
          <w:rFonts w:ascii="Times New Roman" w:hAnsi="Times New Roman" w:cs="Times New Roman"/>
          <w:i/>
        </w:rPr>
        <w:t xml:space="preserve"> </w:t>
      </w:r>
      <w:r w:rsidRPr="007274CE">
        <w:rPr>
          <w:rFonts w:ascii="Times New Roman" w:hAnsi="Times New Roman" w:cs="Times New Roman"/>
          <w:iCs/>
        </w:rPr>
        <w:t>Zmiana terminu określonego w umowie może nastąpić w sytuacji, wystąpienia opóźnień w wypłacie dofinansowania do projektu przez Instytucję Rozliczającą i/lub Bank Gospodarstwa Krajowego. W takim przypadku termin realizacji umowy może zostać wydłużony o czas odpowiadający okresowi od złożenia wniosku o płatność do czasu wypłaty dofinansowania na konto Zamawiającego.</w:t>
      </w:r>
    </w:p>
    <w:p w14:paraId="26C01689" w14:textId="77777777" w:rsidR="004003C0" w:rsidRPr="004003C0" w:rsidRDefault="00E16394" w:rsidP="004003C0">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 xml:space="preserve">w przypadku konieczności wprowadzenia zmian w projekcie wymagających akceptacji Instytucji Rozliczającej. </w:t>
      </w:r>
      <w:r w:rsidRPr="007274CE">
        <w:rPr>
          <w:rFonts w:ascii="Times New Roman" w:hAnsi="Times New Roman" w:cs="Times New Roman"/>
          <w:iCs/>
        </w:rPr>
        <w:t>Zmiana terminu realizacji określonego w umowie może nastąpić w sytuacji konieczności wprowadzenia zmian do projektu objętego dofinansowaniem. W takim przypadku termin realizacji umowy może zostać wydłużony o czas odpowiadający okresowi od złożenia wniosku o zmianę projektu do czasu akceptacji zmian przez Instytucję Rozliczającą.</w:t>
      </w:r>
    </w:p>
    <w:p w14:paraId="2ACF35F9" w14:textId="7BE7967A" w:rsidR="00E16394" w:rsidRPr="004003C0" w:rsidRDefault="004003C0" w:rsidP="004003C0">
      <w:pPr>
        <w:pStyle w:val="Akapitzlist"/>
        <w:numPr>
          <w:ilvl w:val="4"/>
          <w:numId w:val="7"/>
        </w:numPr>
        <w:spacing w:after="0" w:line="276" w:lineRule="auto"/>
        <w:ind w:left="851" w:hanging="425"/>
        <w:jc w:val="both"/>
        <w:rPr>
          <w:rFonts w:ascii="Times New Roman" w:hAnsi="Times New Roman" w:cs="Times New Roman"/>
        </w:rPr>
      </w:pPr>
      <w:r w:rsidRPr="004003C0">
        <w:rPr>
          <w:rFonts w:ascii="Times New Roman" w:hAnsi="Times New Roman" w:cs="Times New Roman"/>
        </w:rPr>
        <w:t>oczekiwania na stosowną decyzję administracyjną, dot. przedmiotu zamówienia lub pozostałych zadań Projektu, od realizacji których uzależniona jest realizacja niniejszego przedmiotu zamówienia</w:t>
      </w:r>
      <w:r>
        <w:rPr>
          <w:rFonts w:ascii="Times New Roman" w:hAnsi="Times New Roman" w:cs="Times New Roman"/>
        </w:rPr>
        <w:t>,</w:t>
      </w:r>
    </w:p>
    <w:p w14:paraId="795D693E" w14:textId="087CEA27" w:rsidR="0060490B" w:rsidRPr="007274CE" w:rsidRDefault="0060490B"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konieczność wykonania dodatkowych badań, ekspertyz, analiz, itp.,</w:t>
      </w:r>
    </w:p>
    <w:p w14:paraId="0AAB7A58" w14:textId="22CA8A95" w:rsidR="00011F78" w:rsidRPr="007274CE" w:rsidRDefault="00011F78"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konieczności zmiany terminu wykonania lub odbioru usługi spowodowanej podjęciem przez Zamawiającego decyzji o przeprowadzeniu przez osobę trzecią kontroli jakości przedmiotu dostawy,</w:t>
      </w:r>
    </w:p>
    <w:p w14:paraId="65F7CA7E"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shd w:val="clear" w:color="auto" w:fill="FFFFFF"/>
        </w:rPr>
        <w:t xml:space="preserve">realizacja zamówienia w zakładanym terminie jest niemożliwa z przyczyn leżących po stronie Zamawiającego, a zmiana </w:t>
      </w:r>
      <w:r w:rsidRPr="007274CE">
        <w:rPr>
          <w:rFonts w:ascii="Times New Roman" w:eastAsia="Calibri" w:hAnsi="Times New Roman" w:cs="Times New Roman"/>
        </w:rPr>
        <w:t xml:space="preserve">terminu realizacji zamówienia jest </w:t>
      </w:r>
      <w:r w:rsidRPr="007274CE">
        <w:rPr>
          <w:rFonts w:ascii="Times New Roman" w:hAnsi="Times New Roman" w:cs="Times New Roman"/>
          <w:shd w:val="clear" w:color="auto" w:fill="FFFFFF"/>
        </w:rPr>
        <w:t>konieczna w celu prawidłowej realizacji zamówienia,</w:t>
      </w:r>
    </w:p>
    <w:p w14:paraId="6E2024A7"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shd w:val="clear" w:color="auto" w:fill="FFFFFF"/>
        </w:rPr>
        <w:t>konieczność wprowadzenia zmiany terminu realizacji zamówienia wynikać będzie z okoliczności, których przy dołożeniu należytej staranności nie można było przewidzieć w chwili zawierania Umowy, i zmiany te są korzystne lub konieczne dla Zamawiającego bez zwiększania ustalonego wynagrodzenia,</w:t>
      </w:r>
    </w:p>
    <w:p w14:paraId="622B158C"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shd w:val="clear" w:color="auto" w:fill="FFFFFF"/>
        </w:rPr>
        <w:lastRenderedPageBreak/>
        <w:t>z przyczyn obiektywnych, niezależnych od Wykonawcy i mających wpływ na wykonanie przedmiotu Umowy, Wykonawca nie ma możliwości wykonanie zamówienia w przewidzianym pierwotnie terminie.</w:t>
      </w:r>
    </w:p>
    <w:p w14:paraId="29E697DE" w14:textId="77777777" w:rsidR="00E16394"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shd w:val="clear" w:color="auto" w:fill="FFFFFF"/>
        </w:rPr>
        <w:t>obiektywnych przyczyn niezależnych do Zamawiającego lub Wykonawcy,</w:t>
      </w:r>
    </w:p>
    <w:p w14:paraId="68703FD9" w14:textId="77777777" w:rsidR="00683FB2" w:rsidRPr="007274CE" w:rsidRDefault="00E16394"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Wydłużenia</w:t>
      </w:r>
      <w:r w:rsidRPr="007274CE">
        <w:rPr>
          <w:rFonts w:ascii="Times New Roman" w:hAnsi="Times New Roman" w:cs="Times New Roman"/>
          <w:shd w:val="clear" w:color="auto" w:fill="FFFFFF"/>
        </w:rPr>
        <w:t xml:space="preserve"> terminu realizacji Projektu</w:t>
      </w:r>
      <w:r w:rsidR="00683FB2" w:rsidRPr="007274CE">
        <w:rPr>
          <w:rFonts w:ascii="Times New Roman" w:hAnsi="Times New Roman" w:cs="Times New Roman"/>
          <w:shd w:val="clear" w:color="auto" w:fill="FFFFFF"/>
        </w:rPr>
        <w:t>,</w:t>
      </w:r>
    </w:p>
    <w:p w14:paraId="58A0A901" w14:textId="1B367BBD" w:rsidR="00683FB2" w:rsidRDefault="00683FB2" w:rsidP="00184643">
      <w:pPr>
        <w:pStyle w:val="Akapitzlist"/>
        <w:numPr>
          <w:ilvl w:val="4"/>
          <w:numId w:val="7"/>
        </w:numPr>
        <w:spacing w:after="0" w:line="276" w:lineRule="auto"/>
        <w:ind w:left="851" w:hanging="425"/>
        <w:jc w:val="both"/>
        <w:rPr>
          <w:rFonts w:ascii="Times New Roman" w:hAnsi="Times New Roman" w:cs="Times New Roman"/>
        </w:rPr>
      </w:pPr>
      <w:r w:rsidRPr="007274CE">
        <w:rPr>
          <w:rFonts w:ascii="Times New Roman" w:hAnsi="Times New Roman" w:cs="Times New Roman"/>
        </w:rPr>
        <w:t>W przypadku opóźnienia realizacji pozostałych zadań Projektu, od realizacji których uzależniona jest realizacja niniejszego przedmiotu zamówienia.</w:t>
      </w:r>
    </w:p>
    <w:p w14:paraId="2ACEF683" w14:textId="735E58EF" w:rsidR="000755F0" w:rsidRPr="000755F0" w:rsidRDefault="000755F0" w:rsidP="000755F0">
      <w:pPr>
        <w:pStyle w:val="Akapitzlist"/>
        <w:numPr>
          <w:ilvl w:val="4"/>
          <w:numId w:val="7"/>
        </w:numPr>
        <w:spacing w:after="0" w:line="276" w:lineRule="auto"/>
        <w:ind w:left="851" w:hanging="425"/>
        <w:jc w:val="both"/>
        <w:rPr>
          <w:rFonts w:ascii="Times New Roman" w:hAnsi="Times New Roman" w:cs="Times New Roman"/>
        </w:rPr>
      </w:pPr>
      <w:r>
        <w:rPr>
          <w:rFonts w:ascii="Times New Roman" w:hAnsi="Times New Roman" w:cs="Times New Roman"/>
        </w:rPr>
        <w:t>W przypadku dokonywania pozostałych wskazanych zmian treści umowy mających lub mogących mieć wpływ na termin realizacji</w:t>
      </w:r>
      <w:r w:rsidRPr="00DE673D">
        <w:rPr>
          <w:rFonts w:ascii="Times New Roman" w:hAnsi="Times New Roman" w:cs="Times New Roman"/>
        </w:rPr>
        <w:t xml:space="preserve"> </w:t>
      </w:r>
      <w:r w:rsidRPr="00C973B0">
        <w:rPr>
          <w:rFonts w:ascii="Times New Roman" w:hAnsi="Times New Roman" w:cs="Times New Roman"/>
        </w:rPr>
        <w:t>niniejszego przedmiotu zamówienia</w:t>
      </w:r>
      <w:r>
        <w:rPr>
          <w:rFonts w:ascii="Times New Roman" w:hAnsi="Times New Roman" w:cs="Times New Roman"/>
        </w:rPr>
        <w:t>.</w:t>
      </w:r>
    </w:p>
    <w:p w14:paraId="1DA5BB90" w14:textId="77777777" w:rsidR="00E16394" w:rsidRPr="007274CE" w:rsidRDefault="00E16394" w:rsidP="002A61DD">
      <w:pPr>
        <w:pStyle w:val="Akapitzlist"/>
        <w:numPr>
          <w:ilvl w:val="2"/>
          <w:numId w:val="1"/>
        </w:numPr>
        <w:spacing w:before="120" w:after="120" w:line="276" w:lineRule="auto"/>
        <w:ind w:left="0" w:firstLine="0"/>
        <w:jc w:val="both"/>
        <w:rPr>
          <w:rFonts w:ascii="Times New Roman" w:hAnsi="Times New Roman" w:cs="Times New Roman"/>
          <w:b/>
        </w:rPr>
      </w:pPr>
      <w:r w:rsidRPr="007274CE">
        <w:rPr>
          <w:rFonts w:ascii="Times New Roman" w:hAnsi="Times New Roman" w:cs="Times New Roman"/>
          <w:b/>
        </w:rPr>
        <w:t xml:space="preserve">Zmiana Wynagrodzenia może nastąpić jeżeli: </w:t>
      </w:r>
    </w:p>
    <w:p w14:paraId="7A193C8E" w14:textId="140BC929" w:rsidR="00E16394" w:rsidRPr="007274CE" w:rsidRDefault="00E16394" w:rsidP="00184643">
      <w:pPr>
        <w:pStyle w:val="Akapitzlist"/>
        <w:numPr>
          <w:ilvl w:val="0"/>
          <w:numId w:val="8"/>
        </w:numPr>
        <w:spacing w:after="0" w:line="276" w:lineRule="auto"/>
        <w:jc w:val="both"/>
        <w:rPr>
          <w:rFonts w:ascii="Times New Roman" w:hAnsi="Times New Roman" w:cs="Times New Roman"/>
        </w:rPr>
      </w:pPr>
      <w:r w:rsidRPr="007274CE">
        <w:rPr>
          <w:rFonts w:ascii="Times New Roman" w:hAnsi="Times New Roman" w:cs="Times New Roman"/>
        </w:rPr>
        <w:t>Zamawiający udzieli Wykonawcy zamówień dodatkowych na dostawy</w:t>
      </w:r>
      <w:r w:rsidR="00290FF9" w:rsidRPr="007274CE">
        <w:rPr>
          <w:rFonts w:ascii="Times New Roman" w:hAnsi="Times New Roman" w:cs="Times New Roman"/>
        </w:rPr>
        <w:t xml:space="preserve"> lub</w:t>
      </w:r>
      <w:r w:rsidRPr="007274CE">
        <w:rPr>
          <w:rFonts w:ascii="Times New Roman" w:hAnsi="Times New Roman" w:cs="Times New Roman"/>
        </w:rPr>
        <w:t xml:space="preserve"> usługi nieobjętych zamówieniem podstawowym, o ile stały się niezbędne i zostały spełnione łącznie poniższe warunki: </w:t>
      </w:r>
    </w:p>
    <w:p w14:paraId="35350B19" w14:textId="77777777" w:rsidR="00E16394" w:rsidRPr="007274CE" w:rsidRDefault="00E16394" w:rsidP="00184643">
      <w:pPr>
        <w:pStyle w:val="Akapitzlist"/>
        <w:numPr>
          <w:ilvl w:val="3"/>
          <w:numId w:val="7"/>
        </w:numPr>
        <w:spacing w:after="0" w:line="276" w:lineRule="auto"/>
        <w:ind w:left="1418" w:hanging="284"/>
        <w:jc w:val="both"/>
        <w:rPr>
          <w:rFonts w:ascii="Times New Roman" w:hAnsi="Times New Roman" w:cs="Times New Roman"/>
        </w:rPr>
      </w:pPr>
      <w:r w:rsidRPr="007274CE">
        <w:rPr>
          <w:rFonts w:ascii="Times New Roman" w:hAnsi="Times New Roman" w:cs="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4EF78D21" w14:textId="77777777" w:rsidR="00E16394" w:rsidRPr="007274CE" w:rsidRDefault="00E16394" w:rsidP="00184643">
      <w:pPr>
        <w:pStyle w:val="Akapitzlist"/>
        <w:numPr>
          <w:ilvl w:val="3"/>
          <w:numId w:val="7"/>
        </w:numPr>
        <w:spacing w:after="0" w:line="276" w:lineRule="auto"/>
        <w:ind w:left="1418" w:hanging="284"/>
        <w:jc w:val="both"/>
        <w:rPr>
          <w:rFonts w:ascii="Times New Roman" w:hAnsi="Times New Roman" w:cs="Times New Roman"/>
        </w:rPr>
      </w:pPr>
      <w:r w:rsidRPr="007274CE">
        <w:rPr>
          <w:rFonts w:ascii="Times New Roman" w:hAnsi="Times New Roman" w:cs="Times New Roman"/>
        </w:rPr>
        <w:t xml:space="preserve">zmiana wykonawcy spowodowałaby istotną niedogodność lub znaczne zwiększenie kosztów dla Zamawiającego, </w:t>
      </w:r>
    </w:p>
    <w:p w14:paraId="09EE1D08" w14:textId="0A6E547A" w:rsidR="00E16394" w:rsidRPr="007274CE" w:rsidRDefault="00E16394" w:rsidP="00184643">
      <w:pPr>
        <w:pStyle w:val="Akapitzlist"/>
        <w:numPr>
          <w:ilvl w:val="3"/>
          <w:numId w:val="7"/>
        </w:numPr>
        <w:spacing w:after="0" w:line="276" w:lineRule="auto"/>
        <w:ind w:left="1418" w:hanging="284"/>
        <w:jc w:val="both"/>
        <w:rPr>
          <w:rFonts w:ascii="Times New Roman" w:hAnsi="Times New Roman" w:cs="Times New Roman"/>
        </w:rPr>
      </w:pPr>
      <w:r w:rsidRPr="007274CE">
        <w:rPr>
          <w:rFonts w:ascii="Times New Roman" w:hAnsi="Times New Roman" w:cs="Times New Roman"/>
        </w:rPr>
        <w:t xml:space="preserve">wartość zmian nie przekracza 50% wartości </w:t>
      </w:r>
      <w:r w:rsidR="00395FFB" w:rsidRPr="007274CE">
        <w:rPr>
          <w:rFonts w:ascii="Times New Roman" w:hAnsi="Times New Roman" w:cs="Times New Roman"/>
        </w:rPr>
        <w:t>zamówienia określonej pierwotnie w umowie</w:t>
      </w:r>
      <w:r w:rsidRPr="007274CE">
        <w:rPr>
          <w:rFonts w:ascii="Times New Roman" w:hAnsi="Times New Roman" w:cs="Times New Roman"/>
        </w:rPr>
        <w:t>,</w:t>
      </w:r>
    </w:p>
    <w:p w14:paraId="0EDC80EB" w14:textId="77777777" w:rsidR="00E16394" w:rsidRPr="007274CE" w:rsidRDefault="00E16394" w:rsidP="00184643">
      <w:pPr>
        <w:pStyle w:val="Akapitzlist"/>
        <w:numPr>
          <w:ilvl w:val="0"/>
          <w:numId w:val="8"/>
        </w:numPr>
        <w:spacing w:after="0" w:line="276" w:lineRule="auto"/>
        <w:jc w:val="both"/>
        <w:rPr>
          <w:rFonts w:ascii="Times New Roman" w:hAnsi="Times New Roman" w:cs="Times New Roman"/>
        </w:rPr>
      </w:pPr>
      <w:r w:rsidRPr="007274CE">
        <w:rPr>
          <w:rFonts w:ascii="Times New Roman" w:hAnsi="Times New Roman" w:cs="Times New Roman"/>
        </w:rPr>
        <w:t xml:space="preserve">zmiana Umowy nie prowadzi do zmiany charakteru Umowy i zostały spełnione łącznie następujące warunki: </w:t>
      </w:r>
    </w:p>
    <w:p w14:paraId="3C4A7603" w14:textId="77777777" w:rsidR="00E16394" w:rsidRPr="007274CE" w:rsidRDefault="00E16394" w:rsidP="00184643">
      <w:pPr>
        <w:pStyle w:val="Akapitzlist"/>
        <w:numPr>
          <w:ilvl w:val="3"/>
          <w:numId w:val="7"/>
        </w:numPr>
        <w:spacing w:after="0" w:line="276" w:lineRule="auto"/>
        <w:ind w:left="1418" w:hanging="310"/>
        <w:jc w:val="both"/>
        <w:rPr>
          <w:rFonts w:ascii="Times New Roman" w:hAnsi="Times New Roman" w:cs="Times New Roman"/>
        </w:rPr>
      </w:pPr>
      <w:r w:rsidRPr="007274CE">
        <w:rPr>
          <w:rFonts w:ascii="Times New Roman" w:hAnsi="Times New Roman" w:cs="Times New Roman"/>
        </w:rPr>
        <w:t xml:space="preserve">konieczność zmiany Umowy spowodowana jest okolicznościami, których Zamawiający, działając z należytą starannością, nie mógł przewidzieć, </w:t>
      </w:r>
    </w:p>
    <w:p w14:paraId="0F9E253D" w14:textId="77777777" w:rsidR="00E16394" w:rsidRPr="007274CE" w:rsidRDefault="00E16394" w:rsidP="00184643">
      <w:pPr>
        <w:pStyle w:val="Akapitzlist"/>
        <w:numPr>
          <w:ilvl w:val="3"/>
          <w:numId w:val="7"/>
        </w:numPr>
        <w:spacing w:after="0" w:line="276" w:lineRule="auto"/>
        <w:ind w:left="1418" w:hanging="310"/>
        <w:jc w:val="both"/>
        <w:rPr>
          <w:rFonts w:ascii="Times New Roman" w:hAnsi="Times New Roman" w:cs="Times New Roman"/>
        </w:rPr>
      </w:pPr>
      <w:r w:rsidRPr="007274CE">
        <w:rPr>
          <w:rFonts w:ascii="Times New Roman" w:hAnsi="Times New Roman" w:cs="Times New Roman"/>
        </w:rPr>
        <w:t>wartość zmiany nie przekracza 50% wartości Wynagrodzenia.</w:t>
      </w:r>
    </w:p>
    <w:p w14:paraId="410747F6" w14:textId="77777777" w:rsidR="00E16394" w:rsidRPr="007274CE" w:rsidRDefault="00E16394" w:rsidP="00184643">
      <w:pPr>
        <w:pStyle w:val="Akapitzlist"/>
        <w:numPr>
          <w:ilvl w:val="0"/>
          <w:numId w:val="8"/>
        </w:numPr>
        <w:spacing w:after="0" w:line="276" w:lineRule="auto"/>
        <w:ind w:left="714" w:hanging="357"/>
        <w:jc w:val="both"/>
        <w:rPr>
          <w:rFonts w:ascii="Times New Roman" w:hAnsi="Times New Roman" w:cs="Times New Roman"/>
        </w:rPr>
      </w:pPr>
      <w:r w:rsidRPr="007274CE">
        <w:rPr>
          <w:rFonts w:ascii="Times New Roman" w:hAnsi="Times New Roman" w:cs="Times New Roman"/>
        </w:rPr>
        <w:t xml:space="preserve">w wyniku zmiany stawki podatku od towarów i usług VAT lub innych podatków/opłat mających wpływ na koszt realizacji zamówienia. Wynagrodzenie może ulec zmianie o tę wartość. </w:t>
      </w:r>
    </w:p>
    <w:p w14:paraId="4F60880D" w14:textId="0175446F" w:rsidR="00E16394" w:rsidRPr="007274CE" w:rsidRDefault="00E16394" w:rsidP="00184643">
      <w:pPr>
        <w:pStyle w:val="redniasiatka1akcent21"/>
        <w:numPr>
          <w:ilvl w:val="0"/>
          <w:numId w:val="8"/>
        </w:numPr>
        <w:spacing w:after="0"/>
        <w:ind w:left="714" w:hanging="357"/>
        <w:jc w:val="both"/>
        <w:rPr>
          <w:rFonts w:ascii="Times New Roman" w:hAnsi="Times New Roman"/>
          <w:lang w:val="pl-PL"/>
        </w:rPr>
      </w:pPr>
      <w:r w:rsidRPr="007274CE">
        <w:rPr>
          <w:rFonts w:ascii="Times New Roman" w:hAnsi="Times New Roman"/>
          <w:lang w:val="pl-PL"/>
        </w:rPr>
        <w:t xml:space="preserve">jeżeli nastąpi zmiana powszechnie obowiązujących przepisów prawa w zakresie mającym wpływ na realizację przedmiotu zamówienia, w taki sposób, ze realizacja zamówienia na zasadach określonych w umowie, groziłaby nadmierną stratą dla Wykonawcy. </w:t>
      </w:r>
      <w:r w:rsidRPr="007274CE">
        <w:rPr>
          <w:rFonts w:ascii="Times New Roman" w:hAnsi="Times New Roman"/>
          <w:iCs/>
          <w:lang w:val="pl-PL"/>
        </w:rPr>
        <w:t>Wartość wynagrodzenia określonego w</w:t>
      </w:r>
      <w:r w:rsidR="00A2317A" w:rsidRPr="007274CE">
        <w:rPr>
          <w:rFonts w:ascii="Times New Roman" w:hAnsi="Times New Roman"/>
          <w:iCs/>
          <w:lang w:val="pl-PL"/>
        </w:rPr>
        <w:t> </w:t>
      </w:r>
      <w:r w:rsidRPr="007274CE">
        <w:rPr>
          <w:rFonts w:ascii="Times New Roman" w:hAnsi="Times New Roman"/>
          <w:iCs/>
          <w:lang w:val="pl-PL"/>
        </w:rPr>
        <w:t>umowie może ulec zmianie w przypadku zmiany powszechnie obowiązujących przepisów prawa w zakresie mającym wpływ na realizację przedmiotu zamówienia, w taki sposób że realizacja zamówienia na zasadach określonych w umowie groziłaby nadmierną stratą dla Wykonawcy.</w:t>
      </w:r>
    </w:p>
    <w:p w14:paraId="455032D7" w14:textId="77777777" w:rsidR="00E16394" w:rsidRPr="007274CE" w:rsidRDefault="00E16394" w:rsidP="00184643">
      <w:pPr>
        <w:pStyle w:val="redniasiatka1akcent21"/>
        <w:numPr>
          <w:ilvl w:val="0"/>
          <w:numId w:val="8"/>
        </w:numPr>
        <w:spacing w:after="0"/>
        <w:jc w:val="both"/>
        <w:rPr>
          <w:rFonts w:ascii="Times New Roman" w:hAnsi="Times New Roman"/>
          <w:i/>
          <w:lang w:val="pl-PL"/>
        </w:rPr>
      </w:pPr>
      <w:r w:rsidRPr="007274CE">
        <w:rPr>
          <w:rFonts w:ascii="Times New Roman" w:hAnsi="Times New Roman"/>
          <w:lang w:val="pl-PL"/>
        </w:rPr>
        <w:t xml:space="preserve">W przypadku konieczności ograniczenia zakresu rzeczowego przedmiotu umowy przez Zamawiającego ze względu na czynniki, których Zamawiający nie mógł przewidzieć w chwili zawierania umowy. </w:t>
      </w:r>
      <w:r w:rsidRPr="007274CE">
        <w:rPr>
          <w:rFonts w:ascii="Times New Roman" w:hAnsi="Times New Roman"/>
          <w:iCs/>
          <w:lang w:val="pl-PL"/>
        </w:rPr>
        <w:t>Wartość wynagrodzenia określonego w umowie może ulec zmianie w przypadku ograniczenia zakresu rzeczowego przedmiotu umowy przez Zamawiającego ze względu na czynniki, których zamawiający nie mógł przewidzieć w chwili zawierania umowy, przy czym wynagrodzenie umowne ulegnie obniżeniu o wartość wydatków objętych rezygnacją.</w:t>
      </w:r>
      <w:r w:rsidRPr="007274CE">
        <w:rPr>
          <w:rFonts w:ascii="Times New Roman" w:hAnsi="Times New Roman"/>
          <w:i/>
          <w:lang w:val="pl-PL"/>
        </w:rPr>
        <w:t xml:space="preserve"> </w:t>
      </w:r>
    </w:p>
    <w:p w14:paraId="30BB2CF6" w14:textId="77777777" w:rsidR="00E16394" w:rsidRPr="007274CE" w:rsidRDefault="00E16394" w:rsidP="002A61DD">
      <w:pPr>
        <w:pStyle w:val="Akapitzlist"/>
        <w:numPr>
          <w:ilvl w:val="2"/>
          <w:numId w:val="1"/>
        </w:numPr>
        <w:spacing w:after="0" w:line="276" w:lineRule="auto"/>
        <w:ind w:left="0" w:firstLine="0"/>
        <w:jc w:val="both"/>
        <w:rPr>
          <w:rFonts w:ascii="Times New Roman" w:hAnsi="Times New Roman" w:cs="Times New Roman"/>
          <w:b/>
        </w:rPr>
      </w:pPr>
      <w:r w:rsidRPr="007274CE">
        <w:rPr>
          <w:rFonts w:ascii="Times New Roman" w:hAnsi="Times New Roman" w:cs="Times New Roman"/>
          <w:b/>
        </w:rPr>
        <w:t xml:space="preserve">Wykonawcę, może zastąpić nowy wykonawca: </w:t>
      </w:r>
    </w:p>
    <w:p w14:paraId="17B89E74" w14:textId="1F1C7205" w:rsidR="00E16394" w:rsidRPr="007274CE" w:rsidRDefault="00E16394" w:rsidP="00184643">
      <w:pPr>
        <w:pStyle w:val="Akapitzlist"/>
        <w:numPr>
          <w:ilvl w:val="0"/>
          <w:numId w:val="9"/>
        </w:numPr>
        <w:spacing w:after="0" w:line="276" w:lineRule="auto"/>
        <w:jc w:val="both"/>
        <w:rPr>
          <w:rFonts w:ascii="Times New Roman" w:hAnsi="Times New Roman" w:cs="Times New Roman"/>
        </w:rPr>
      </w:pPr>
      <w:r w:rsidRPr="007274CE">
        <w:rPr>
          <w:rFonts w:ascii="Times New Roman" w:hAnsi="Times New Roman" w:cs="Times New Roman"/>
        </w:rPr>
        <w:t xml:space="preserve">w wyniku </w:t>
      </w:r>
      <w:r w:rsidR="008B0E15" w:rsidRPr="007274CE">
        <w:rPr>
          <w:rFonts w:ascii="Times New Roman" w:hAnsi="Times New Roman" w:cs="Times New Roman"/>
        </w:rPr>
        <w:t xml:space="preserve">sukcesji, wstępując w prawa i obowiązki wykonawcy, w następstwie </w:t>
      </w:r>
      <w:r w:rsidRPr="007274CE">
        <w:rPr>
          <w:rFonts w:ascii="Times New Roman" w:hAnsi="Times New Roman" w:cs="Times New Roman"/>
        </w:rPr>
        <w:t>połączenia, podziału, przekształcenia, upadłości, restrukturyzacji</w:t>
      </w:r>
      <w:r w:rsidR="008B0E15" w:rsidRPr="007274CE">
        <w:rPr>
          <w:rFonts w:ascii="Times New Roman" w:hAnsi="Times New Roman" w:cs="Times New Roman"/>
        </w:rPr>
        <w:t>, dziedziczenia lub</w:t>
      </w:r>
      <w:r w:rsidRPr="007274CE">
        <w:rPr>
          <w:rFonts w:ascii="Times New Roman" w:hAnsi="Times New Roman" w:cs="Times New Roman"/>
        </w:rPr>
        <w:t xml:space="preserve"> nabycia dotychczasowego Wykonawcy lub jego przedsiębiorstwa, o ile nowy wykonawca spełnia warunki udziału w</w:t>
      </w:r>
      <w:r w:rsidR="0055300D" w:rsidRPr="007274CE">
        <w:rPr>
          <w:rFonts w:ascii="Times New Roman" w:hAnsi="Times New Roman" w:cs="Times New Roman"/>
        </w:rPr>
        <w:t> </w:t>
      </w:r>
      <w:r w:rsidRPr="007274CE">
        <w:rPr>
          <w:rFonts w:ascii="Times New Roman" w:hAnsi="Times New Roman" w:cs="Times New Roman"/>
        </w:rPr>
        <w:t>postępowaniu, nie zachodzą wobec niego podstawy wykluczenia oraz nie pociąga to za sobą innych istotnych zmian Umowy,</w:t>
      </w:r>
    </w:p>
    <w:p w14:paraId="20A38DC0" w14:textId="2AA5C799" w:rsidR="00E16394" w:rsidRPr="007274CE" w:rsidRDefault="00E16394" w:rsidP="00184643">
      <w:pPr>
        <w:pStyle w:val="Akapitzlist"/>
        <w:numPr>
          <w:ilvl w:val="0"/>
          <w:numId w:val="9"/>
        </w:numPr>
        <w:spacing w:after="0" w:line="276" w:lineRule="auto"/>
        <w:jc w:val="both"/>
        <w:rPr>
          <w:rFonts w:ascii="Times New Roman" w:hAnsi="Times New Roman" w:cs="Times New Roman"/>
        </w:rPr>
      </w:pPr>
      <w:r w:rsidRPr="007274CE">
        <w:rPr>
          <w:rFonts w:ascii="Times New Roman" w:hAnsi="Times New Roman" w:cs="Times New Roman"/>
        </w:rPr>
        <w:t>w wyniku przejęcia przez Zamawiającego zobowiązań Wykonawcy względem jego podwykonawców</w:t>
      </w:r>
      <w:r w:rsidR="008B0E15" w:rsidRPr="007274CE">
        <w:rPr>
          <w:rFonts w:ascii="Times New Roman" w:hAnsi="Times New Roman" w:cs="Times New Roman"/>
        </w:rPr>
        <w:t xml:space="preserve"> - w przypadku zmiany podwykonawcy, zamawiający może zawrzeć umowę z</w:t>
      </w:r>
      <w:r w:rsidR="0055300D" w:rsidRPr="007274CE">
        <w:rPr>
          <w:rFonts w:ascii="Times New Roman" w:hAnsi="Times New Roman" w:cs="Times New Roman"/>
        </w:rPr>
        <w:t> </w:t>
      </w:r>
      <w:r w:rsidR="008B0E15" w:rsidRPr="007274CE">
        <w:rPr>
          <w:rFonts w:ascii="Times New Roman" w:hAnsi="Times New Roman" w:cs="Times New Roman"/>
        </w:rPr>
        <w:t>nowym podwykonawcą bez zmiany warunków realizacji zamówienia z uwzględnieniem dokonanych płatności z tytułu dotychczas zrealizowanych prac</w:t>
      </w:r>
    </w:p>
    <w:p w14:paraId="37E65B78" w14:textId="04F26B64" w:rsidR="00E16394" w:rsidRPr="007274CE" w:rsidRDefault="00E16394" w:rsidP="00184643">
      <w:pPr>
        <w:pStyle w:val="Akapitzlist"/>
        <w:numPr>
          <w:ilvl w:val="0"/>
          <w:numId w:val="9"/>
        </w:numPr>
        <w:spacing w:after="0" w:line="276" w:lineRule="auto"/>
        <w:jc w:val="both"/>
        <w:rPr>
          <w:rFonts w:ascii="Times New Roman" w:hAnsi="Times New Roman" w:cs="Times New Roman"/>
        </w:rPr>
      </w:pPr>
      <w:r w:rsidRPr="007274CE">
        <w:rPr>
          <w:rFonts w:ascii="Times New Roman" w:hAnsi="Times New Roman" w:cs="Times New Roman"/>
        </w:rPr>
        <w:lastRenderedPageBreak/>
        <w:t>Jeśli się to okaże konieczne ze względu na zmianę przepisów powszechnie obowiązującego prawa po zawarciu Umowy, w zakresie niezbędnym do dostosowania Umowy do zmian przepisów powszechnie obowiązującego prawa.</w:t>
      </w:r>
    </w:p>
    <w:p w14:paraId="54621C20" w14:textId="77777777" w:rsidR="00E16394" w:rsidRPr="007274CE" w:rsidRDefault="00E16394" w:rsidP="002A61DD">
      <w:pPr>
        <w:pStyle w:val="Akapitzlist"/>
        <w:numPr>
          <w:ilvl w:val="2"/>
          <w:numId w:val="1"/>
        </w:numPr>
        <w:spacing w:after="0" w:line="276" w:lineRule="auto"/>
        <w:ind w:left="0" w:firstLine="0"/>
        <w:jc w:val="both"/>
        <w:rPr>
          <w:rFonts w:ascii="Times New Roman" w:hAnsi="Times New Roman" w:cs="Times New Roman"/>
          <w:b/>
        </w:rPr>
      </w:pPr>
      <w:r w:rsidRPr="007274CE">
        <w:rPr>
          <w:rFonts w:ascii="Times New Roman" w:hAnsi="Times New Roman" w:cs="Times New Roman"/>
          <w:b/>
        </w:rPr>
        <w:t xml:space="preserve">Zmiany dotyczące przedmiotu zamówienia, w tym zmiany technologiczne, w szczególności: </w:t>
      </w:r>
    </w:p>
    <w:p w14:paraId="52DDE9F7" w14:textId="45FF54E4" w:rsidR="00E16394" w:rsidRPr="007274CE" w:rsidRDefault="00E16394" w:rsidP="00184643">
      <w:pPr>
        <w:widowControl w:val="0"/>
        <w:numPr>
          <w:ilvl w:val="0"/>
          <w:numId w:val="10"/>
        </w:numPr>
        <w:autoSpaceDE w:val="0"/>
        <w:autoSpaceDN w:val="0"/>
        <w:adjustRightInd w:val="0"/>
        <w:spacing w:after="0" w:line="276" w:lineRule="auto"/>
        <w:ind w:right="-63"/>
        <w:contextualSpacing/>
        <w:jc w:val="both"/>
        <w:rPr>
          <w:rFonts w:ascii="Times New Roman" w:hAnsi="Times New Roman" w:cs="Times New Roman"/>
        </w:rPr>
      </w:pPr>
      <w:r w:rsidRPr="007274CE">
        <w:rPr>
          <w:rFonts w:ascii="Times New Roman" w:hAnsi="Times New Roman" w:cs="Times New Roman"/>
        </w:rPr>
        <w:t>niedostępność na rynku materiałów lub urządzeń wskazanych w ofercie spowodowana zaprzestaniem produkcji lub wycofaniem z rynku tych materiałów lub urządzeń, w takim wypadku materiały i</w:t>
      </w:r>
      <w:r w:rsidR="00A2317A" w:rsidRPr="007274CE">
        <w:rPr>
          <w:rFonts w:ascii="Times New Roman" w:hAnsi="Times New Roman" w:cs="Times New Roman"/>
        </w:rPr>
        <w:t> </w:t>
      </w:r>
      <w:r w:rsidRPr="007274CE">
        <w:rPr>
          <w:rFonts w:ascii="Times New Roman" w:hAnsi="Times New Roman" w:cs="Times New Roman"/>
        </w:rPr>
        <w:t>urządzenia te zastąpione będą mogły być jedynie materiałami lub urządzeniami o parametrach nie gorszych, niż wskazane w zapytaniu ofertowym i ofercie,</w:t>
      </w:r>
    </w:p>
    <w:p w14:paraId="2665899D" w14:textId="77777777" w:rsidR="00E16394" w:rsidRPr="007274CE" w:rsidRDefault="00E16394" w:rsidP="00184643">
      <w:pPr>
        <w:widowControl w:val="0"/>
        <w:numPr>
          <w:ilvl w:val="0"/>
          <w:numId w:val="10"/>
        </w:numPr>
        <w:autoSpaceDE w:val="0"/>
        <w:autoSpaceDN w:val="0"/>
        <w:adjustRightInd w:val="0"/>
        <w:spacing w:after="0" w:line="276" w:lineRule="auto"/>
        <w:ind w:left="709" w:right="-63"/>
        <w:contextualSpacing/>
        <w:jc w:val="both"/>
        <w:rPr>
          <w:rFonts w:ascii="Times New Roman" w:hAnsi="Times New Roman" w:cs="Times New Roman"/>
        </w:rPr>
      </w:pPr>
      <w:r w:rsidRPr="007274CE">
        <w:rPr>
          <w:rFonts w:ascii="Times New Roman" w:hAnsi="Times New Roman" w:cs="Times New Roman"/>
        </w:rPr>
        <w:t>pojawienie się na rynku, części, materiałów, technologii lub urządzeń nowszej generacji pozwalających na zaoszczędzenie kosztów realizacji przedmiotu zamówienia lub kosztów eksploatacji przedmiotu zamówienia,</w:t>
      </w:r>
    </w:p>
    <w:p w14:paraId="205D208E" w14:textId="77777777" w:rsidR="00E16394" w:rsidRPr="007274CE" w:rsidRDefault="00E16394" w:rsidP="00184643">
      <w:pPr>
        <w:widowControl w:val="0"/>
        <w:numPr>
          <w:ilvl w:val="0"/>
          <w:numId w:val="10"/>
        </w:numPr>
        <w:autoSpaceDE w:val="0"/>
        <w:autoSpaceDN w:val="0"/>
        <w:adjustRightInd w:val="0"/>
        <w:spacing w:after="0" w:line="276" w:lineRule="auto"/>
        <w:ind w:left="709" w:right="-63"/>
        <w:contextualSpacing/>
        <w:jc w:val="both"/>
        <w:rPr>
          <w:rFonts w:ascii="Times New Roman" w:hAnsi="Times New Roman" w:cs="Times New Roman"/>
        </w:rPr>
      </w:pPr>
      <w:r w:rsidRPr="007274CE">
        <w:rPr>
          <w:rFonts w:ascii="Times New Roman" w:hAnsi="Times New Roman" w:cs="Times New Roman"/>
        </w:rPr>
        <w:t>pojawienie się nowszej technologii wykonania przedmiotu zamówienia pozwalającej na zaoszczędzenie czasu realizacji zamówienia lub jego kosztów, jak również kosztów eksploatacji przedmiotu zamówienia,</w:t>
      </w:r>
    </w:p>
    <w:p w14:paraId="1413E757" w14:textId="2716A536" w:rsidR="0055300D" w:rsidRPr="007274CE" w:rsidRDefault="0055300D" w:rsidP="00184643">
      <w:pPr>
        <w:widowControl w:val="0"/>
        <w:numPr>
          <w:ilvl w:val="0"/>
          <w:numId w:val="10"/>
        </w:numPr>
        <w:autoSpaceDE w:val="0"/>
        <w:autoSpaceDN w:val="0"/>
        <w:adjustRightInd w:val="0"/>
        <w:spacing w:after="0" w:line="276" w:lineRule="auto"/>
        <w:ind w:right="-63"/>
        <w:contextualSpacing/>
        <w:jc w:val="both"/>
        <w:rPr>
          <w:rFonts w:ascii="Times New Roman" w:hAnsi="Times New Roman" w:cs="Times New Roman"/>
        </w:rPr>
      </w:pPr>
      <w:r w:rsidRPr="007274CE">
        <w:rPr>
          <w:rFonts w:ascii="Times New Roman" w:hAnsi="Times New Roman" w:cs="Times New Roman"/>
        </w:rPr>
        <w:t>gdy po podpisaniu Umowy powstały nowe, nieznane w chwili podpisywania Umowy i korzystniejsze dla Zamawiającego rozwiązania techniczne, możliwe jest zastąpienie wymaganych rozwiązań technicznych nowymi poprzez zmianę parametrów dostarczanego przedmiotu zamówienia lub jego zmianę,</w:t>
      </w:r>
    </w:p>
    <w:p w14:paraId="37531ADF" w14:textId="77777777" w:rsidR="00B820E1" w:rsidRPr="007274CE" w:rsidRDefault="00E16394" w:rsidP="00184643">
      <w:pPr>
        <w:widowControl w:val="0"/>
        <w:numPr>
          <w:ilvl w:val="0"/>
          <w:numId w:val="10"/>
        </w:numPr>
        <w:autoSpaceDE w:val="0"/>
        <w:autoSpaceDN w:val="0"/>
        <w:adjustRightInd w:val="0"/>
        <w:spacing w:after="0" w:line="276" w:lineRule="auto"/>
        <w:ind w:left="709" w:right="-63"/>
        <w:contextualSpacing/>
        <w:jc w:val="both"/>
        <w:rPr>
          <w:rFonts w:ascii="Times New Roman" w:hAnsi="Times New Roman" w:cs="Times New Roman"/>
        </w:rPr>
      </w:pPr>
      <w:r w:rsidRPr="007274CE">
        <w:rPr>
          <w:rFonts w:ascii="Times New Roman" w:hAnsi="Times New Roman" w:cs="Times New Roman"/>
        </w:rPr>
        <w:t>konieczność zrealizowania przedmiotu zamówienia przy zastosowaniu innych rozwiązań technicznych/ technologicznych niż wskazane w ofercie w sytuacji, gdyby zastosowanie przewidzianych rozwiązań groziło niewykonaniem lub wadliwym wykonaniem przedmiotu zamówienia,</w:t>
      </w:r>
    </w:p>
    <w:p w14:paraId="10864B84" w14:textId="25513460" w:rsidR="00E16394" w:rsidRPr="007274CE" w:rsidRDefault="00E16394" w:rsidP="00184643">
      <w:pPr>
        <w:widowControl w:val="0"/>
        <w:numPr>
          <w:ilvl w:val="0"/>
          <w:numId w:val="10"/>
        </w:numPr>
        <w:autoSpaceDE w:val="0"/>
        <w:autoSpaceDN w:val="0"/>
        <w:adjustRightInd w:val="0"/>
        <w:spacing w:after="0" w:line="276" w:lineRule="auto"/>
        <w:ind w:left="709" w:right="-63"/>
        <w:contextualSpacing/>
        <w:jc w:val="both"/>
        <w:rPr>
          <w:rFonts w:ascii="Times New Roman" w:hAnsi="Times New Roman" w:cs="Times New Roman"/>
        </w:rPr>
      </w:pPr>
      <w:r w:rsidRPr="007274CE">
        <w:rPr>
          <w:rFonts w:ascii="Times New Roman" w:hAnsi="Times New Roman" w:cs="Times New Roman"/>
        </w:rPr>
        <w:t>konieczność zrealizowania przedmiotu zamówienia przy zastosowaniu innych rozwiązań technicznych, lub materiałowych ze względu na zmiany obowiązującego prawa,</w:t>
      </w:r>
    </w:p>
    <w:p w14:paraId="0B0BBA95" w14:textId="63CA5B11" w:rsidR="00E16394" w:rsidRPr="007274CE" w:rsidRDefault="00E16394" w:rsidP="00184643">
      <w:pPr>
        <w:widowControl w:val="0"/>
        <w:numPr>
          <w:ilvl w:val="0"/>
          <w:numId w:val="10"/>
        </w:numPr>
        <w:autoSpaceDE w:val="0"/>
        <w:autoSpaceDN w:val="0"/>
        <w:adjustRightInd w:val="0"/>
        <w:spacing w:after="0" w:line="276" w:lineRule="auto"/>
        <w:ind w:right="-63"/>
        <w:contextualSpacing/>
        <w:jc w:val="both"/>
        <w:rPr>
          <w:rFonts w:ascii="Times New Roman" w:hAnsi="Times New Roman" w:cs="Times New Roman"/>
        </w:rPr>
      </w:pPr>
      <w:r w:rsidRPr="007274CE">
        <w:rPr>
          <w:rFonts w:ascii="Times New Roman" w:hAnsi="Times New Roman" w:cs="Times New Roman"/>
        </w:rPr>
        <w:t>w zakresie zmiany typu/modelu/numeru katalogowego danego towaru, jeżeli nie spowoduje to zmiany przedmiotu umowy</w:t>
      </w:r>
      <w:r w:rsidR="00B820E1" w:rsidRPr="007274CE">
        <w:rPr>
          <w:rFonts w:ascii="Times New Roman" w:hAnsi="Times New Roman" w:cs="Times New Roman"/>
        </w:rPr>
        <w:t>,</w:t>
      </w:r>
    </w:p>
    <w:p w14:paraId="1D6B23B3" w14:textId="77777777" w:rsidR="00B820E1" w:rsidRPr="007274CE" w:rsidRDefault="00B820E1" w:rsidP="00184643">
      <w:pPr>
        <w:widowControl w:val="0"/>
        <w:numPr>
          <w:ilvl w:val="0"/>
          <w:numId w:val="10"/>
        </w:numPr>
        <w:autoSpaceDE w:val="0"/>
        <w:autoSpaceDN w:val="0"/>
        <w:adjustRightInd w:val="0"/>
        <w:spacing w:after="0" w:line="276" w:lineRule="auto"/>
        <w:ind w:right="-63"/>
        <w:contextualSpacing/>
        <w:jc w:val="both"/>
        <w:rPr>
          <w:rFonts w:ascii="Times New Roman" w:hAnsi="Times New Roman" w:cs="Times New Roman"/>
        </w:rPr>
      </w:pPr>
      <w:r w:rsidRPr="007274CE">
        <w:rPr>
          <w:rFonts w:ascii="Times New Roman" w:hAnsi="Times New Roman" w:cs="Times New Roman"/>
        </w:rPr>
        <w:t xml:space="preserve">w przypadku ujawnienia się powszechnie występujących wad oferowanego urządzenia, Zamawiający </w:t>
      </w:r>
    </w:p>
    <w:p w14:paraId="46F9AB2F" w14:textId="34DF5451" w:rsidR="00635BA9" w:rsidRPr="007274CE" w:rsidRDefault="00B820E1" w:rsidP="00635BA9">
      <w:pPr>
        <w:widowControl w:val="0"/>
        <w:autoSpaceDE w:val="0"/>
        <w:autoSpaceDN w:val="0"/>
        <w:adjustRightInd w:val="0"/>
        <w:spacing w:after="0" w:line="276" w:lineRule="auto"/>
        <w:ind w:left="720" w:right="-63"/>
        <w:contextualSpacing/>
        <w:jc w:val="both"/>
        <w:rPr>
          <w:rFonts w:ascii="Times New Roman" w:hAnsi="Times New Roman" w:cs="Times New Roman"/>
        </w:rPr>
      </w:pPr>
      <w:r w:rsidRPr="007274CE">
        <w:rPr>
          <w:rFonts w:ascii="Times New Roman" w:hAnsi="Times New Roman" w:cs="Times New Roman"/>
        </w:rPr>
        <w:t>dopuszcza zmianę polegającą na zastąpieniu w ramach wynagrodzenia brutto, danego produktu produktem zastępczym, spełniającym wszelkie wymagania przewidziane w umowie dla produktu zastępowanego, rekomendowanym przez producenta lub Wykonawcę w związku z ujawnieniem wad. W takim przypadku Wykonawca zobowiązany jest do przedstawienia oświadczenia producenta/dystrybutora potwierdzającego fakt spełniania przez produkt zastępczy wymagań określonych w umowie</w:t>
      </w:r>
      <w:r w:rsidR="00635BA9" w:rsidRPr="007274CE">
        <w:rPr>
          <w:rFonts w:ascii="Times New Roman" w:hAnsi="Times New Roman" w:cs="Times New Roman"/>
        </w:rPr>
        <w:t>,</w:t>
      </w:r>
    </w:p>
    <w:p w14:paraId="58228F4D" w14:textId="77777777" w:rsidR="00BC64F4" w:rsidRPr="007274CE" w:rsidRDefault="00635BA9" w:rsidP="00604F31">
      <w:pPr>
        <w:pStyle w:val="Akapitzlist"/>
        <w:widowControl w:val="0"/>
        <w:numPr>
          <w:ilvl w:val="0"/>
          <w:numId w:val="10"/>
        </w:numPr>
        <w:autoSpaceDE w:val="0"/>
        <w:autoSpaceDN w:val="0"/>
        <w:adjustRightInd w:val="0"/>
        <w:spacing w:after="0" w:line="276" w:lineRule="auto"/>
        <w:ind w:right="-63"/>
        <w:jc w:val="both"/>
        <w:rPr>
          <w:rFonts w:ascii="Times New Roman" w:hAnsi="Times New Roman" w:cs="Times New Roman"/>
        </w:rPr>
      </w:pPr>
      <w:r w:rsidRPr="007274CE">
        <w:rPr>
          <w:rFonts w:ascii="Times New Roman" w:hAnsi="Times New Roman" w:cs="Times New Roman"/>
        </w:rPr>
        <w:t>w przypadku konieczności zapewnienia interoperacyjności sprzętu</w:t>
      </w:r>
      <w:r w:rsidR="00BC64F4" w:rsidRPr="007274CE">
        <w:rPr>
          <w:rFonts w:ascii="Times New Roman" w:hAnsi="Times New Roman" w:cs="Times New Roman"/>
        </w:rPr>
        <w:t>,</w:t>
      </w:r>
    </w:p>
    <w:p w14:paraId="49538E00" w14:textId="55989E55" w:rsidR="007A42B0" w:rsidRPr="007274CE" w:rsidRDefault="00BC64F4" w:rsidP="00604F31">
      <w:pPr>
        <w:pStyle w:val="Akapitzlist"/>
        <w:widowControl w:val="0"/>
        <w:numPr>
          <w:ilvl w:val="0"/>
          <w:numId w:val="10"/>
        </w:numPr>
        <w:autoSpaceDE w:val="0"/>
        <w:autoSpaceDN w:val="0"/>
        <w:adjustRightInd w:val="0"/>
        <w:spacing w:after="0" w:line="276" w:lineRule="auto"/>
        <w:ind w:right="-63"/>
        <w:jc w:val="both"/>
        <w:rPr>
          <w:rFonts w:ascii="Times New Roman" w:hAnsi="Times New Roman" w:cs="Times New Roman"/>
        </w:rPr>
      </w:pPr>
      <w:r w:rsidRPr="007274CE">
        <w:rPr>
          <w:rFonts w:ascii="Times New Roman" w:hAnsi="Times New Roman" w:cs="Times New Roman"/>
          <w:bCs/>
        </w:rPr>
        <w:t xml:space="preserve">w przypadku konieczności </w:t>
      </w:r>
      <w:r w:rsidR="007A42B0" w:rsidRPr="007274CE">
        <w:rPr>
          <w:rFonts w:ascii="Times New Roman" w:hAnsi="Times New Roman" w:cs="Times New Roman"/>
          <w:bCs/>
        </w:rPr>
        <w:t>realizacji dodatkowych dostaw, usług lub robót budowlany od dotychczasowego wykonawcy,</w:t>
      </w:r>
      <w:r w:rsidR="007A42B0" w:rsidRPr="007274CE">
        <w:rPr>
          <w:rFonts w:ascii="Times New Roman" w:hAnsi="Times New Roman" w:cs="Times New Roman"/>
          <w:b/>
        </w:rPr>
        <w:t xml:space="preserve"> </w:t>
      </w:r>
      <w:r w:rsidR="007A42B0" w:rsidRPr="007274CE">
        <w:rPr>
          <w:rFonts w:ascii="Times New Roman" w:hAnsi="Times New Roman" w:cs="Times New Roman"/>
          <w:bCs/>
        </w:rPr>
        <w:t>nieobjętych zamówieniem podstawowym, o ile stały się niezbędne i</w:t>
      </w:r>
      <w:r w:rsidRPr="007274CE">
        <w:rPr>
          <w:rFonts w:ascii="Times New Roman" w:hAnsi="Times New Roman" w:cs="Times New Roman"/>
          <w:bCs/>
        </w:rPr>
        <w:t> </w:t>
      </w:r>
      <w:r w:rsidR="007A42B0" w:rsidRPr="007274CE">
        <w:rPr>
          <w:rFonts w:ascii="Times New Roman" w:hAnsi="Times New Roman" w:cs="Times New Roman"/>
          <w:bCs/>
        </w:rPr>
        <w:t>zostały spełnione łącznie następujące warunki:</w:t>
      </w:r>
    </w:p>
    <w:p w14:paraId="68130CF0" w14:textId="35D9630F" w:rsidR="007A42B0" w:rsidRPr="007274CE" w:rsidRDefault="007A42B0" w:rsidP="00184643">
      <w:pPr>
        <w:pStyle w:val="Akapitzlist"/>
        <w:numPr>
          <w:ilvl w:val="0"/>
          <w:numId w:val="12"/>
        </w:numPr>
        <w:spacing w:after="0" w:line="276" w:lineRule="auto"/>
        <w:ind w:left="1134" w:hanging="425"/>
        <w:jc w:val="both"/>
        <w:rPr>
          <w:rFonts w:ascii="Times New Roman" w:hAnsi="Times New Roman" w:cs="Times New Roman"/>
          <w:bCs/>
        </w:rPr>
      </w:pPr>
      <w:r w:rsidRPr="007274CE">
        <w:rPr>
          <w:rFonts w:ascii="Times New Roman" w:hAnsi="Times New Roman" w:cs="Times New Roman"/>
          <w:bCs/>
        </w:rPr>
        <w:t>zmiana wykonawcy nie może zostać dokonana z powodów ekonomicznych lub technicznych, w szczególności dotyczących zamienności lub interoperacyjności sprzętu, usług lub instalacji, zamówionych w ramach zamówienia podstawowego,</w:t>
      </w:r>
    </w:p>
    <w:p w14:paraId="75DF745E" w14:textId="23657FCE" w:rsidR="007A42B0" w:rsidRPr="007274CE" w:rsidRDefault="007A42B0" w:rsidP="00184643">
      <w:pPr>
        <w:pStyle w:val="Akapitzlist"/>
        <w:numPr>
          <w:ilvl w:val="0"/>
          <w:numId w:val="12"/>
        </w:numPr>
        <w:spacing w:after="0" w:line="276" w:lineRule="auto"/>
        <w:ind w:left="1134" w:hanging="425"/>
        <w:jc w:val="both"/>
        <w:rPr>
          <w:rFonts w:ascii="Times New Roman" w:hAnsi="Times New Roman" w:cs="Times New Roman"/>
          <w:bCs/>
        </w:rPr>
      </w:pPr>
      <w:r w:rsidRPr="007274CE">
        <w:rPr>
          <w:rFonts w:ascii="Times New Roman" w:hAnsi="Times New Roman" w:cs="Times New Roman"/>
          <w:bCs/>
        </w:rPr>
        <w:t>zmiana wykonawcy spowodowałaby istotną niedogodność lub znaczne zwiększenie kosztów dla zamawiającego,</w:t>
      </w:r>
    </w:p>
    <w:p w14:paraId="48EDA1AC" w14:textId="50A2AABD" w:rsidR="007A42B0" w:rsidRPr="007274CE" w:rsidRDefault="007A42B0" w:rsidP="00184643">
      <w:pPr>
        <w:pStyle w:val="Akapitzlist"/>
        <w:numPr>
          <w:ilvl w:val="0"/>
          <w:numId w:val="12"/>
        </w:numPr>
        <w:spacing w:after="0" w:line="276" w:lineRule="auto"/>
        <w:ind w:left="1134" w:hanging="425"/>
        <w:jc w:val="both"/>
        <w:rPr>
          <w:rFonts w:ascii="Times New Roman" w:hAnsi="Times New Roman" w:cs="Times New Roman"/>
          <w:bCs/>
        </w:rPr>
      </w:pPr>
      <w:r w:rsidRPr="007274CE">
        <w:rPr>
          <w:rFonts w:ascii="Times New Roman" w:hAnsi="Times New Roman" w:cs="Times New Roman"/>
          <w:bCs/>
        </w:rPr>
        <w:t>wartość zmian nie przekracza 50% wartości zamówienia określonej pierwotnie w umowie</w:t>
      </w:r>
      <w:r w:rsidR="00BC64F4" w:rsidRPr="007274CE">
        <w:rPr>
          <w:rFonts w:ascii="Times New Roman" w:hAnsi="Times New Roman" w:cs="Times New Roman"/>
          <w:bCs/>
        </w:rPr>
        <w:t>.</w:t>
      </w:r>
    </w:p>
    <w:p w14:paraId="5C019F5F" w14:textId="1239A7F8" w:rsidR="00E16394" w:rsidRPr="007274CE" w:rsidRDefault="00E16394" w:rsidP="002A61DD">
      <w:pPr>
        <w:pStyle w:val="Akapitzlist"/>
        <w:numPr>
          <w:ilvl w:val="2"/>
          <w:numId w:val="1"/>
        </w:numPr>
        <w:spacing w:after="0" w:line="276" w:lineRule="auto"/>
        <w:ind w:left="0" w:firstLine="0"/>
        <w:jc w:val="both"/>
        <w:rPr>
          <w:rFonts w:ascii="Times New Roman" w:hAnsi="Times New Roman" w:cs="Times New Roman"/>
          <w:b/>
        </w:rPr>
      </w:pPr>
      <w:r w:rsidRPr="007274CE">
        <w:rPr>
          <w:rFonts w:ascii="Times New Roman" w:hAnsi="Times New Roman" w:cs="Times New Roman"/>
          <w:b/>
        </w:rPr>
        <w:t>Ponadto, Zamawiający dopuszcza możliwość zmiany treści postanowień umowy/zamówienia w stosunku do treści oferty, na podstawie której dokonano wyboru Wykonawcy z powodu:</w:t>
      </w:r>
    </w:p>
    <w:p w14:paraId="454BF706"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eastAsia="Calibri" w:hAnsi="Times New Roman" w:cs="Times New Roman"/>
          <w:lang w:val="pl-PL"/>
        </w:rPr>
        <w:t>uzasadnionych zmian w zakresie sposobu i terminu wykonania przedmiotu zamówienia, jeżeli te zmiany są korzystne dla Zamawiającego,</w:t>
      </w:r>
    </w:p>
    <w:p w14:paraId="0E507028" w14:textId="77777777" w:rsidR="00E16394" w:rsidRPr="007274CE" w:rsidRDefault="00E16394" w:rsidP="00184643">
      <w:pPr>
        <w:pStyle w:val="Akapitzlist"/>
        <w:numPr>
          <w:ilvl w:val="0"/>
          <w:numId w:val="6"/>
        </w:numPr>
        <w:spacing w:after="0" w:line="276" w:lineRule="auto"/>
        <w:ind w:left="709" w:hanging="425"/>
        <w:contextualSpacing w:val="0"/>
        <w:jc w:val="both"/>
        <w:rPr>
          <w:rFonts w:ascii="Times New Roman" w:hAnsi="Times New Roman" w:cs="Times New Roman"/>
          <w:shd w:val="clear" w:color="auto" w:fill="FFFFFF"/>
        </w:rPr>
      </w:pPr>
      <w:r w:rsidRPr="007274CE">
        <w:rPr>
          <w:rFonts w:ascii="Times New Roman" w:hAnsi="Times New Roman" w:cs="Times New Roman"/>
          <w:shd w:val="clear" w:color="auto" w:fill="FFFFFF"/>
        </w:rPr>
        <w:lastRenderedPageBreak/>
        <w:t>z przyczyn obiektywnych, niezależnych od Wykonawcy i Zamawiającego, mających wpływ na wykonanie przedmiotu Umowy, Wykonawca nie ma możliwości wykonanie zamówienia w przewidzianym pierwotnie terminie,</w:t>
      </w:r>
    </w:p>
    <w:p w14:paraId="3EEB733E"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lang w:val="pl-PL"/>
        </w:rPr>
        <w:t>wystąpienie i/lub ciągłe oddziaływanie stanu tzw. siły wyższej*, to znaczy niezależnego od stron losowego zdarzenia zewnętrznego, którego wystąpienie i/lub ciągłe oddziaływanie oraz jego skutków było niemożliwe do przewidzenia w momencie zawierania umowy i któremu nie można zapobiec mimo dochowania należytej staranności,</w:t>
      </w:r>
    </w:p>
    <w:p w14:paraId="69B0DAA7"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shd w:val="clear" w:color="auto" w:fill="FFFFFF"/>
          <w:lang w:val="pl-PL"/>
        </w:rPr>
        <w:t>w p</w:t>
      </w:r>
      <w:r w:rsidRPr="007274CE">
        <w:rPr>
          <w:rFonts w:ascii="Times New Roman" w:eastAsia="Calibri" w:hAnsi="Times New Roman" w:cs="Times New Roman"/>
          <w:lang w:val="pl-PL"/>
        </w:rPr>
        <w:t>rzypadku 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14:paraId="40C11D4C"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eastAsia="Calibri" w:hAnsi="Times New Roman" w:cs="Times New Roman"/>
          <w:lang w:val="pl-PL"/>
        </w:rPr>
        <w:t>z powodu działań osób trzecich uniemożliwiających wykonanie prac, które to działania nie są konsekwencją winy którejkolwiek ze stron umowy,</w:t>
      </w:r>
    </w:p>
    <w:p w14:paraId="4B8DC446"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eastAsia="Calibri" w:hAnsi="Times New Roman" w:cs="Times New Roman"/>
          <w:lang w:val="pl-PL"/>
        </w:rPr>
        <w:t>wystąpienie oczywistych omyłek pisarskich i rachunkowych w treści umowy,</w:t>
      </w:r>
    </w:p>
    <w:p w14:paraId="18AF9F34"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shd w:val="clear" w:color="auto" w:fill="FFFFFF"/>
          <w:lang w:val="pl-PL"/>
        </w:rPr>
        <w:t>zmian regulacji prawnych obowiązujących w dniu podpisania umowy,</w:t>
      </w:r>
    </w:p>
    <w:p w14:paraId="247B4557"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shd w:val="clear" w:color="auto" w:fill="FFFFFF"/>
          <w:lang w:val="pl-PL"/>
        </w:rPr>
        <w:t>otrzymania decyzji jednostki współfinansującej projekt zawierającej zmiany zakresu zadań, terminów realizacji czy też ustalającej dodatkowe postanowienia, do których Zamawiający zostanie zobowiązany,</w:t>
      </w:r>
    </w:p>
    <w:p w14:paraId="281FDDF8"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shd w:val="clear" w:color="auto" w:fill="FFFFFF"/>
          <w:lang w:val="pl-PL"/>
        </w:rPr>
        <w:t>w przypadku wystąpienia uzasadnionych zmian w harmonogramie rzeczowo-finansowym Projektu</w:t>
      </w:r>
      <w:r w:rsidRPr="007274CE">
        <w:rPr>
          <w:rFonts w:ascii="Times New Roman" w:hAnsi="Times New Roman" w:cs="Times New Roman"/>
          <w:lang w:val="pl-PL"/>
        </w:rPr>
        <w:t>,</w:t>
      </w:r>
    </w:p>
    <w:p w14:paraId="699331E2" w14:textId="77777777" w:rsidR="00E16394" w:rsidRPr="007274CE" w:rsidRDefault="00E16394" w:rsidP="00184643">
      <w:pPr>
        <w:pStyle w:val="Normalny1"/>
        <w:numPr>
          <w:ilvl w:val="0"/>
          <w:numId w:val="6"/>
        </w:numPr>
        <w:ind w:left="709" w:hanging="425"/>
        <w:jc w:val="both"/>
        <w:rPr>
          <w:rFonts w:ascii="Times New Roman" w:eastAsia="Calibri" w:hAnsi="Times New Roman" w:cs="Times New Roman"/>
          <w:lang w:val="pl-PL"/>
        </w:rPr>
      </w:pPr>
      <w:r w:rsidRPr="007274CE">
        <w:rPr>
          <w:rFonts w:ascii="Times New Roman" w:hAnsi="Times New Roman" w:cs="Times New Roman"/>
          <w:shd w:val="clear" w:color="auto" w:fill="FFFFFF"/>
          <w:lang w:val="pl-PL"/>
        </w:rPr>
        <w:t>w każdym przypadku, gdy zmiana jest korzystna dla Zamawiającego i realizowanego projektu,</w:t>
      </w:r>
    </w:p>
    <w:p w14:paraId="4EED8D2F" w14:textId="77777777" w:rsidR="00E16394" w:rsidRPr="007274CE" w:rsidRDefault="00E16394" w:rsidP="00184643">
      <w:pPr>
        <w:pStyle w:val="Normalny1"/>
        <w:numPr>
          <w:ilvl w:val="0"/>
          <w:numId w:val="6"/>
        </w:numPr>
        <w:ind w:left="709" w:hanging="425"/>
        <w:jc w:val="both"/>
        <w:rPr>
          <w:rFonts w:ascii="Times New Roman" w:hAnsi="Times New Roman" w:cs="Times New Roman"/>
          <w:shd w:val="clear" w:color="auto" w:fill="FFFFFF"/>
          <w:lang w:val="pl-PL"/>
        </w:rPr>
      </w:pPr>
      <w:r w:rsidRPr="007274CE">
        <w:rPr>
          <w:rFonts w:ascii="Times New Roman" w:hAnsi="Times New Roman" w:cs="Times New Roman"/>
          <w:shd w:val="clear" w:color="auto" w:fill="FFFFFF"/>
          <w:lang w:val="pl-PL"/>
        </w:rPr>
        <w:t>zmiana danych związanych z obsługą administracyjno-organizacyjną umowy,</w:t>
      </w:r>
    </w:p>
    <w:p w14:paraId="0A4E1500" w14:textId="77777777" w:rsidR="00E16394" w:rsidRPr="007274CE" w:rsidRDefault="00E16394" w:rsidP="00184643">
      <w:pPr>
        <w:pStyle w:val="Normalny1"/>
        <w:numPr>
          <w:ilvl w:val="0"/>
          <w:numId w:val="6"/>
        </w:numPr>
        <w:ind w:left="709" w:hanging="425"/>
        <w:jc w:val="both"/>
        <w:rPr>
          <w:rFonts w:ascii="Times New Roman" w:hAnsi="Times New Roman" w:cs="Times New Roman"/>
          <w:shd w:val="clear" w:color="auto" w:fill="FFFFFF"/>
          <w:lang w:val="pl-PL"/>
        </w:rPr>
      </w:pPr>
      <w:r w:rsidRPr="007274CE">
        <w:rPr>
          <w:rFonts w:ascii="Times New Roman" w:hAnsi="Times New Roman" w:cs="Times New Roman"/>
          <w:shd w:val="clear" w:color="auto" w:fill="FFFFFF"/>
          <w:lang w:val="pl-PL"/>
        </w:rPr>
        <w:t>zmiana warunków i terminów płatności,</w:t>
      </w:r>
    </w:p>
    <w:p w14:paraId="70885B11" w14:textId="4B5E55E0" w:rsidR="00E16394" w:rsidRPr="007274CE" w:rsidRDefault="00E16394" w:rsidP="00184643">
      <w:pPr>
        <w:pStyle w:val="Normalny1"/>
        <w:numPr>
          <w:ilvl w:val="0"/>
          <w:numId w:val="6"/>
        </w:numPr>
        <w:ind w:left="709" w:hanging="425"/>
        <w:jc w:val="both"/>
        <w:rPr>
          <w:rFonts w:ascii="Times New Roman" w:hAnsi="Times New Roman" w:cs="Times New Roman"/>
          <w:shd w:val="clear" w:color="auto" w:fill="FFFFFF"/>
          <w:lang w:val="pl-PL"/>
        </w:rPr>
      </w:pPr>
      <w:bookmarkStart w:id="4" w:name="_Hlk143774273"/>
      <w:r w:rsidRPr="007274CE">
        <w:rPr>
          <w:rFonts w:ascii="Times New Roman" w:hAnsi="Times New Roman" w:cs="Times New Roman"/>
          <w:shd w:val="clear" w:color="auto" w:fill="FFFFFF"/>
          <w:lang w:val="pl-PL"/>
        </w:rPr>
        <w:t>zmiana miejsca realizacji zamówienia,</w:t>
      </w:r>
    </w:p>
    <w:p w14:paraId="2F109945" w14:textId="60DB5106" w:rsidR="00C90A1F" w:rsidRPr="007274CE" w:rsidRDefault="00C90A1F" w:rsidP="00184643">
      <w:pPr>
        <w:pStyle w:val="Normalny1"/>
        <w:numPr>
          <w:ilvl w:val="0"/>
          <w:numId w:val="6"/>
        </w:numPr>
        <w:ind w:left="709" w:hanging="425"/>
        <w:jc w:val="both"/>
        <w:rPr>
          <w:rFonts w:ascii="Times New Roman" w:hAnsi="Times New Roman" w:cs="Times New Roman"/>
          <w:shd w:val="clear" w:color="auto" w:fill="FFFFFF"/>
          <w:lang w:val="pl-PL"/>
        </w:rPr>
      </w:pPr>
      <w:r w:rsidRPr="007274CE">
        <w:rPr>
          <w:rFonts w:ascii="Times New Roman" w:hAnsi="Times New Roman" w:cs="Times New Roman"/>
          <w:shd w:val="clear" w:color="auto" w:fill="FFFFFF"/>
          <w:lang w:val="pl-PL"/>
        </w:rPr>
        <w:t>zmiana zasad płatności wynagrodzenia określonego w umowie w przypadku wystąpienia możliwości usprawnienia realizacji zamówienia lub usprawnienia rozliczenia projektu, w ramach którego realizowane jest zamówienie,</w:t>
      </w:r>
    </w:p>
    <w:bookmarkEnd w:id="4"/>
    <w:p w14:paraId="3A1A929D" w14:textId="1B1469E1" w:rsidR="00E16394" w:rsidRPr="007274CE" w:rsidRDefault="00E16394" w:rsidP="00184643">
      <w:pPr>
        <w:pStyle w:val="Normalny1"/>
        <w:numPr>
          <w:ilvl w:val="0"/>
          <w:numId w:val="6"/>
        </w:numPr>
        <w:ind w:left="709" w:hanging="425"/>
        <w:jc w:val="both"/>
        <w:rPr>
          <w:rFonts w:ascii="Times New Roman" w:hAnsi="Times New Roman" w:cs="Times New Roman"/>
          <w:shd w:val="clear" w:color="auto" w:fill="FFFFFF"/>
          <w:lang w:val="pl-PL"/>
        </w:rPr>
      </w:pPr>
      <w:r w:rsidRPr="007274CE">
        <w:rPr>
          <w:rFonts w:ascii="Times New Roman" w:hAnsi="Times New Roman" w:cs="Times New Roman"/>
          <w:shd w:val="clear" w:color="auto" w:fill="FFFFFF"/>
          <w:lang w:val="pl-PL"/>
        </w:rPr>
        <w:t>w przypadku stwierdzenia rozbieżności lub niejasności w umowie, których nie można usunąć w inny sposób, a zmiana umowy będzie umożliwiać usunięcie rozbieżności i doprecyzowanie umowy w</w:t>
      </w:r>
      <w:r w:rsidR="00A2317A" w:rsidRPr="007274CE">
        <w:rPr>
          <w:rFonts w:ascii="Times New Roman" w:hAnsi="Times New Roman" w:cs="Times New Roman"/>
          <w:shd w:val="clear" w:color="auto" w:fill="FFFFFF"/>
          <w:lang w:val="pl-PL"/>
        </w:rPr>
        <w:t> </w:t>
      </w:r>
      <w:r w:rsidRPr="007274CE">
        <w:rPr>
          <w:rFonts w:ascii="Times New Roman" w:hAnsi="Times New Roman" w:cs="Times New Roman"/>
          <w:shd w:val="clear" w:color="auto" w:fill="FFFFFF"/>
          <w:lang w:val="pl-PL"/>
        </w:rPr>
        <w:t>celu jednoznacznej interpretacji jej zapisów przez strony,</w:t>
      </w:r>
    </w:p>
    <w:p w14:paraId="47D608BB" w14:textId="5BEADABD" w:rsidR="00E16394" w:rsidRPr="007274CE" w:rsidRDefault="00E16394" w:rsidP="00184643">
      <w:pPr>
        <w:pStyle w:val="Normalny1"/>
        <w:numPr>
          <w:ilvl w:val="0"/>
          <w:numId w:val="6"/>
        </w:numPr>
        <w:ind w:left="709" w:hanging="425"/>
        <w:jc w:val="both"/>
        <w:rPr>
          <w:rFonts w:ascii="Times New Roman" w:hAnsi="Times New Roman" w:cs="Times New Roman"/>
          <w:shd w:val="clear" w:color="auto" w:fill="FFFFFF"/>
          <w:lang w:val="pl-PL"/>
        </w:rPr>
      </w:pPr>
      <w:r w:rsidRPr="007274CE">
        <w:rPr>
          <w:rFonts w:ascii="Times New Roman" w:hAnsi="Times New Roman" w:cs="Times New Roman"/>
          <w:shd w:val="clear" w:color="auto" w:fill="FFFFFF"/>
          <w:lang w:val="pl-PL"/>
        </w:rPr>
        <w:t>konieczność wprowadzenia zmian będzie następstwem zmian wprowadzonych w umowach pomiędzy Zamawiających a inną niż Wykonawca stroną, w tym instytucjami nadzorującymi realizację projektu, w ramach którego realizowane jest zamówienie.</w:t>
      </w:r>
    </w:p>
    <w:p w14:paraId="014BD55F"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Strona wnioskująca o zmianę Umowy przedkłada drugiej stronie propozycję zmiany wraz z pisemnym uzasadnieniem konieczności lub celowości wprowadzenia zmian do Umowy </w:t>
      </w:r>
      <w:r w:rsidRPr="007274CE">
        <w:rPr>
          <w:rFonts w:ascii="Times New Roman" w:hAnsi="Times New Roman" w:cs="Times New Roman"/>
        </w:rPr>
        <w:br/>
        <w:t xml:space="preserve">i opisem wpływu zmiany na warunki, w tym zwłaszcza termin, wykonania Umowy. </w:t>
      </w:r>
    </w:p>
    <w:p w14:paraId="55455F39" w14:textId="09D3EAD6"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Każdorazowo, zmiana warunków zawartej umowy/zamówienia uzależniona jest od jej akceptacji przez Zamawiającego oraz ewentualnie instytucję współfinansującą projekt (zgodnie z</w:t>
      </w:r>
      <w:r w:rsidR="009E1B05" w:rsidRPr="007274CE">
        <w:rPr>
          <w:rFonts w:ascii="Times New Roman" w:hAnsi="Times New Roman" w:cs="Times New Roman"/>
        </w:rPr>
        <w:t> </w:t>
      </w:r>
      <w:r w:rsidRPr="007274CE">
        <w:rPr>
          <w:rFonts w:ascii="Times New Roman" w:hAnsi="Times New Roman" w:cs="Times New Roman"/>
        </w:rPr>
        <w:t>postanowieniami umowy o dofinansowanie).</w:t>
      </w:r>
    </w:p>
    <w:p w14:paraId="44E864BC" w14:textId="77777777" w:rsidR="005F5C54" w:rsidRPr="007274CE" w:rsidRDefault="005F5C54" w:rsidP="002A61DD">
      <w:pPr>
        <w:pStyle w:val="Akapitzlist"/>
        <w:spacing w:before="240" w:after="240" w:line="276" w:lineRule="auto"/>
        <w:ind w:left="792"/>
        <w:jc w:val="both"/>
        <w:rPr>
          <w:rFonts w:ascii="Times New Roman" w:eastAsia="Calibri" w:hAnsi="Times New Roman" w:cs="Times New Roman"/>
          <w:highlight w:val="yellow"/>
        </w:rPr>
      </w:pPr>
    </w:p>
    <w:p w14:paraId="4DB33EF9" w14:textId="0FA18B0F" w:rsidR="005852A6" w:rsidRPr="007274CE" w:rsidRDefault="005852A6" w:rsidP="002D2E3A">
      <w:pPr>
        <w:pStyle w:val="Akapitzlist"/>
        <w:numPr>
          <w:ilvl w:val="0"/>
          <w:numId w:val="1"/>
        </w:numPr>
        <w:spacing w:after="120"/>
        <w:ind w:left="709" w:hanging="357"/>
        <w:contextualSpacing w:val="0"/>
        <w:jc w:val="center"/>
        <w:rPr>
          <w:rFonts w:ascii="Times New Roman" w:hAnsi="Times New Roman" w:cs="Times New Roman"/>
          <w:b/>
          <w:bCs/>
        </w:rPr>
      </w:pPr>
      <w:r w:rsidRPr="007274CE">
        <w:rPr>
          <w:rFonts w:ascii="Times New Roman" w:hAnsi="Times New Roman" w:cs="Times New Roman"/>
          <w:b/>
          <w:bCs/>
        </w:rPr>
        <w:t xml:space="preserve">Warunki odstąpienia od </w:t>
      </w:r>
      <w:r w:rsidR="00717A2F">
        <w:rPr>
          <w:rFonts w:ascii="Times New Roman" w:hAnsi="Times New Roman" w:cs="Times New Roman"/>
          <w:b/>
          <w:bCs/>
        </w:rPr>
        <w:t>U</w:t>
      </w:r>
      <w:r w:rsidRPr="007274CE">
        <w:rPr>
          <w:rFonts w:ascii="Times New Roman" w:hAnsi="Times New Roman" w:cs="Times New Roman"/>
          <w:b/>
          <w:bCs/>
        </w:rPr>
        <w:t xml:space="preserve">mowy/rozwiązania </w:t>
      </w:r>
      <w:r w:rsidR="00717A2F">
        <w:rPr>
          <w:rFonts w:ascii="Times New Roman" w:hAnsi="Times New Roman" w:cs="Times New Roman"/>
          <w:b/>
          <w:bCs/>
        </w:rPr>
        <w:t>U</w:t>
      </w:r>
      <w:r w:rsidRPr="007274CE">
        <w:rPr>
          <w:rFonts w:ascii="Times New Roman" w:hAnsi="Times New Roman" w:cs="Times New Roman"/>
          <w:b/>
          <w:bCs/>
        </w:rPr>
        <w:t>mowy</w:t>
      </w:r>
    </w:p>
    <w:p w14:paraId="7083AD72" w14:textId="3939BD1C" w:rsidR="005852A6" w:rsidRPr="007274CE" w:rsidRDefault="005852A6" w:rsidP="005852A6">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Strony ustalają, że oprócz przypadków wymienionych w Kodeksie cywilnym Zamawiającemu przysługuje prawo odstąpienia od Umowy w terminie 30 dni od powzięcia informacji o tym, że: </w:t>
      </w:r>
    </w:p>
    <w:p w14:paraId="06A1EA33" w14:textId="1EEB702B"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t xml:space="preserve">nastąpiło rozwiązanie lub otwarcie likwidacji przedsiębiorstwa Wykonawcy, </w:t>
      </w:r>
    </w:p>
    <w:p w14:paraId="0CA25CB4" w14:textId="3B1DA924"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t xml:space="preserve">został złożony wniosek o ogłoszenie upadłości Wykonawcy, </w:t>
      </w:r>
    </w:p>
    <w:p w14:paraId="4BCB2561" w14:textId="59416A71"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t xml:space="preserve">został wydany nakaz zajęcia majątku Wykonawcy, </w:t>
      </w:r>
    </w:p>
    <w:p w14:paraId="4B65D8B9" w14:textId="24AC681E"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t xml:space="preserve">Wykonawca wykonał produkt nieodpowiadający właściwym dla niego normom oraz cechom </w:t>
      </w:r>
    </w:p>
    <w:p w14:paraId="1D380CEC" w14:textId="77777777" w:rsidR="005852A6" w:rsidRPr="007274CE" w:rsidRDefault="005852A6" w:rsidP="00683FB2">
      <w:pPr>
        <w:pStyle w:val="Akapitzlist"/>
        <w:spacing w:after="0" w:line="276" w:lineRule="auto"/>
        <w:ind w:left="1134"/>
        <w:jc w:val="both"/>
        <w:rPr>
          <w:rFonts w:ascii="Times New Roman" w:hAnsi="Times New Roman" w:cs="Times New Roman"/>
        </w:rPr>
      </w:pPr>
      <w:r w:rsidRPr="007274CE">
        <w:rPr>
          <w:rFonts w:ascii="Times New Roman" w:hAnsi="Times New Roman" w:cs="Times New Roman"/>
        </w:rPr>
        <w:t>technicznym określonym w „Opisie przedmiotu zamówienia”,</w:t>
      </w:r>
    </w:p>
    <w:p w14:paraId="0A5479CD" w14:textId="10F42088"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lastRenderedPageBreak/>
        <w:t>gdy Sąd odmówi ogłoszenia upadłości z uwagi na niewystarczające aktywa na prowadzenie upadłości,</w:t>
      </w:r>
    </w:p>
    <w:p w14:paraId="65D16C8F" w14:textId="4BB30FA9" w:rsidR="005852A6" w:rsidRPr="007274CE" w:rsidRDefault="005852A6" w:rsidP="00184643">
      <w:pPr>
        <w:pStyle w:val="Akapitzlist"/>
        <w:numPr>
          <w:ilvl w:val="0"/>
          <w:numId w:val="23"/>
        </w:numPr>
        <w:spacing w:after="0" w:line="276" w:lineRule="auto"/>
        <w:ind w:left="1134" w:hanging="425"/>
        <w:jc w:val="both"/>
        <w:rPr>
          <w:rFonts w:ascii="Times New Roman" w:hAnsi="Times New Roman" w:cs="Times New Roman"/>
        </w:rPr>
      </w:pPr>
      <w:r w:rsidRPr="007274CE">
        <w:rPr>
          <w:rFonts w:ascii="Times New Roman" w:hAnsi="Times New Roman" w:cs="Times New Roman"/>
        </w:rPr>
        <w:t xml:space="preserve">wystąpi istotna zmiana okoliczności powodująca, że wykonanie umowy nie leży w interesie </w:t>
      </w:r>
      <w:r w:rsidR="007E3AA9" w:rsidRPr="007274CE">
        <w:rPr>
          <w:rFonts w:ascii="Times New Roman" w:hAnsi="Times New Roman" w:cs="Times New Roman"/>
        </w:rPr>
        <w:t>Zamawiającego</w:t>
      </w:r>
      <w:r w:rsidRPr="007274CE">
        <w:rPr>
          <w:rFonts w:ascii="Times New Roman" w:hAnsi="Times New Roman" w:cs="Times New Roman"/>
        </w:rPr>
        <w:t>, czego nie można było przewidzieć w chwili zawarcia umowy – odstąpienie od umowy w tym przypadku może nastąpić w terminie 30 dni od powzięcia wiadomości o</w:t>
      </w:r>
      <w:r w:rsidR="007E3AA9" w:rsidRPr="007274CE">
        <w:rPr>
          <w:rFonts w:ascii="Times New Roman" w:hAnsi="Times New Roman" w:cs="Times New Roman"/>
        </w:rPr>
        <w:t> </w:t>
      </w:r>
      <w:r w:rsidRPr="007274CE">
        <w:rPr>
          <w:rFonts w:ascii="Times New Roman" w:hAnsi="Times New Roman" w:cs="Times New Roman"/>
        </w:rPr>
        <w:t>powyższych okolicznościach.</w:t>
      </w:r>
    </w:p>
    <w:p w14:paraId="34BC2FB8" w14:textId="54DCC8CA" w:rsidR="005852A6" w:rsidRPr="007274CE" w:rsidRDefault="005852A6" w:rsidP="00473F8C">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Zamawiający może ponadto odstąpić od Umowy, jeżeli druga Strona narusza w rażący sposób postanowienia Umowy w terminie, o którym mowa w </w:t>
      </w:r>
      <w:r w:rsidR="00683FB2" w:rsidRPr="007274CE">
        <w:rPr>
          <w:rFonts w:ascii="Times New Roman" w:hAnsi="Times New Roman" w:cs="Times New Roman"/>
        </w:rPr>
        <w:t>pkt 17.</w:t>
      </w:r>
      <w:r w:rsidRPr="007274CE">
        <w:rPr>
          <w:rFonts w:ascii="Times New Roman" w:hAnsi="Times New Roman" w:cs="Times New Roman"/>
        </w:rPr>
        <w:t xml:space="preserve">1. </w:t>
      </w:r>
    </w:p>
    <w:p w14:paraId="327F87C7" w14:textId="622BBA67" w:rsidR="005852A6" w:rsidRPr="007274CE" w:rsidRDefault="005852A6" w:rsidP="005852A6">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Do rażących naruszeń Umowy zalicza się w szczególności zwłokę Wykonawcy w realizacji istotnych zobowiązań wynikających z niniejszej Umowy i niewywiązanie się z nich w ciągu 7 dni od daty otrzymania pisemnego żądania ich wypełnienia. </w:t>
      </w:r>
    </w:p>
    <w:p w14:paraId="6188A047" w14:textId="554A337B" w:rsidR="005852A6" w:rsidRPr="007274CE" w:rsidRDefault="005852A6" w:rsidP="005852A6">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5179AC78" w14:textId="4C8762F1" w:rsidR="005852A6" w:rsidRPr="007274CE" w:rsidRDefault="005852A6" w:rsidP="005852A6">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Odstąpienie następuje z chwilą pisemnego zawiadomienia o przyczynie odstąpienia od umowy. </w:t>
      </w:r>
    </w:p>
    <w:p w14:paraId="2805D16C" w14:textId="1E086571" w:rsidR="005852A6" w:rsidRPr="007274CE" w:rsidRDefault="005852A6" w:rsidP="005852A6">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Oświadczenie o odstąpieniu od umowy może zostać złożone w terminie 30 dni od dnia powzięcia wiadomości o przyczynie odstąpienia. </w:t>
      </w:r>
    </w:p>
    <w:p w14:paraId="68B0C104" w14:textId="02E232A8" w:rsidR="005852A6" w:rsidRPr="007274CE" w:rsidRDefault="005852A6" w:rsidP="002B38E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W przypadku stwierdzenia wadliwie wykonanego przedmiotu umowy, kosztami niezbędnymi do prawidłowego zrealizowania przedmiotu umowy obciążony zostanie Wykonawca, z którym rozwiązano umowę poprzez odstąpienie. </w:t>
      </w:r>
    </w:p>
    <w:p w14:paraId="384445AE" w14:textId="77777777" w:rsidR="005852A6" w:rsidRPr="007274CE" w:rsidRDefault="005852A6" w:rsidP="00BA5B5F">
      <w:pPr>
        <w:pStyle w:val="Akapitzlist"/>
        <w:spacing w:after="0" w:line="276" w:lineRule="auto"/>
        <w:ind w:left="714"/>
        <w:contextualSpacing w:val="0"/>
        <w:rPr>
          <w:rFonts w:ascii="Times New Roman" w:hAnsi="Times New Roman" w:cs="Times New Roman"/>
          <w:b/>
          <w:bCs/>
        </w:rPr>
      </w:pPr>
    </w:p>
    <w:p w14:paraId="2C118F36" w14:textId="23B680C6" w:rsidR="002F03BC" w:rsidRPr="007274CE" w:rsidRDefault="002F03BC" w:rsidP="002A61DD">
      <w:pPr>
        <w:pStyle w:val="Akapitzlist"/>
        <w:numPr>
          <w:ilvl w:val="0"/>
          <w:numId w:val="1"/>
        </w:numPr>
        <w:spacing w:after="120" w:line="276" w:lineRule="auto"/>
        <w:ind w:left="714" w:hanging="357"/>
        <w:contextualSpacing w:val="0"/>
        <w:jc w:val="center"/>
        <w:rPr>
          <w:rFonts w:ascii="Times New Roman" w:hAnsi="Times New Roman" w:cs="Times New Roman"/>
          <w:b/>
          <w:bCs/>
        </w:rPr>
      </w:pPr>
      <w:r w:rsidRPr="007274CE">
        <w:rPr>
          <w:rFonts w:ascii="Times New Roman" w:hAnsi="Times New Roman" w:cs="Times New Roman"/>
          <w:b/>
          <w:bCs/>
        </w:rPr>
        <w:t>Ochrona danych osobowych</w:t>
      </w:r>
    </w:p>
    <w:p w14:paraId="38AFCB48" w14:textId="4E7F7036"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Wykonawca przyjmuje do wiadomości, że udział w postępowaniu ofertowym wiąże się </w:t>
      </w:r>
      <w:r w:rsidRPr="007274CE">
        <w:rPr>
          <w:rFonts w:ascii="Times New Roman" w:hAnsi="Times New Roman" w:cs="Times New Roman"/>
        </w:rPr>
        <w:br/>
        <w:t>z przetwarzaniem danych osobowych osób reprezentujących wykonawcę oraz osób wchodzących w</w:t>
      </w:r>
      <w:r w:rsidR="00A2317A" w:rsidRPr="007274CE">
        <w:rPr>
          <w:rFonts w:ascii="Times New Roman" w:hAnsi="Times New Roman" w:cs="Times New Roman"/>
        </w:rPr>
        <w:t> </w:t>
      </w:r>
      <w:r w:rsidRPr="007274CE">
        <w:rPr>
          <w:rFonts w:ascii="Times New Roman" w:hAnsi="Times New Roman" w:cs="Times New Roman"/>
        </w:rPr>
        <w:t>skład zespołu wykonawcy przez zamawiającego w zakresie niezbędnym do realizacji postępowania ofertowego, zgodnie z Rozporządzeniem Parlamentu Europejskiego i Rady (UE) 2016/679 z dnia 27 kwietnia 2016 r. w sprawie ochrony osób fizycznych w związku z</w:t>
      </w:r>
      <w:r w:rsidR="00A2317A" w:rsidRPr="007274CE">
        <w:rPr>
          <w:rFonts w:ascii="Times New Roman" w:hAnsi="Times New Roman" w:cs="Times New Roman"/>
        </w:rPr>
        <w:t> </w:t>
      </w:r>
      <w:r w:rsidRPr="007274CE">
        <w:rPr>
          <w:rFonts w:ascii="Times New Roman" w:hAnsi="Times New Roman" w:cs="Times New Roman"/>
        </w:rPr>
        <w:t xml:space="preserve">przetwarzaniem danych osobowych i w sprawie swobodnego przepływu takich danych oraz uchylenia dyrektywy 95/46/WE (dalej – również w we wzorze oświadczenia: „RODO”). Przetwarzanie powierzonych danych osobowych będzie odbywało się z poszanowaniem przepisów RODO oraz wydanych w związku z nim krajowych przepisów z zakresu ochrony danych osobowych. </w:t>
      </w:r>
    </w:p>
    <w:p w14:paraId="4B1659A1" w14:textId="77777777" w:rsidR="002F03BC" w:rsidRPr="007274CE" w:rsidRDefault="002F03BC" w:rsidP="00003DC1">
      <w:pPr>
        <w:pStyle w:val="Akapitzlist"/>
        <w:numPr>
          <w:ilvl w:val="1"/>
          <w:numId w:val="1"/>
        </w:numPr>
        <w:spacing w:after="0" w:line="276" w:lineRule="auto"/>
        <w:ind w:left="709" w:hanging="567"/>
        <w:jc w:val="both"/>
        <w:rPr>
          <w:rFonts w:ascii="Times New Roman" w:hAnsi="Times New Roman" w:cs="Times New Roman"/>
        </w:rPr>
      </w:pPr>
      <w:r w:rsidRPr="007274CE">
        <w:rPr>
          <w:rFonts w:ascii="Times New Roman" w:hAnsi="Times New Roman" w:cs="Times New Roman"/>
        </w:rPr>
        <w:t>Zamawiający oświadcza, że jest administratorem danych, o których mowa w niniejszym zapytaniu ofertowym. W zakresie danych osobowych z Zamawiającym można skontaktować się pocztą tradycyjną:</w:t>
      </w:r>
    </w:p>
    <w:p w14:paraId="6EA0C349" w14:textId="77777777" w:rsidR="00003DC1" w:rsidRPr="007274CE" w:rsidRDefault="00003DC1" w:rsidP="00003DC1">
      <w:pPr>
        <w:spacing w:after="0" w:line="276" w:lineRule="auto"/>
        <w:ind w:left="2836" w:firstLine="709"/>
        <w:jc w:val="both"/>
        <w:rPr>
          <w:rFonts w:ascii="Times New Roman" w:hAnsi="Times New Roman" w:cs="Times New Roman"/>
          <w:b/>
          <w:bCs/>
        </w:rPr>
      </w:pPr>
      <w:r w:rsidRPr="007274CE">
        <w:rPr>
          <w:rFonts w:ascii="Times New Roman" w:hAnsi="Times New Roman" w:cs="Times New Roman"/>
          <w:b/>
          <w:bCs/>
        </w:rPr>
        <w:t>MARGOMED Sp. z o.o.</w:t>
      </w:r>
    </w:p>
    <w:p w14:paraId="2870C5B3" w14:textId="77777777" w:rsidR="00003DC1" w:rsidRPr="007274CE" w:rsidRDefault="00003DC1" w:rsidP="00003DC1">
      <w:pPr>
        <w:spacing w:after="0" w:line="276" w:lineRule="auto"/>
        <w:ind w:left="2836" w:firstLine="709"/>
        <w:jc w:val="both"/>
        <w:rPr>
          <w:rFonts w:ascii="Times New Roman" w:hAnsi="Times New Roman" w:cs="Times New Roman"/>
          <w:b/>
          <w:bCs/>
        </w:rPr>
      </w:pPr>
      <w:r w:rsidRPr="007274CE">
        <w:rPr>
          <w:rFonts w:ascii="Times New Roman" w:hAnsi="Times New Roman" w:cs="Times New Roman"/>
          <w:b/>
          <w:bCs/>
        </w:rPr>
        <w:t>ul. Erazma Plewińskiego 16</w:t>
      </w:r>
    </w:p>
    <w:p w14:paraId="095D3960" w14:textId="77777777" w:rsidR="00003DC1" w:rsidRPr="007274CE" w:rsidRDefault="00003DC1" w:rsidP="00683FB2">
      <w:pPr>
        <w:spacing w:after="120" w:line="276" w:lineRule="auto"/>
        <w:ind w:left="2835" w:firstLine="709"/>
        <w:jc w:val="both"/>
        <w:rPr>
          <w:rFonts w:ascii="Times New Roman" w:hAnsi="Times New Roman" w:cs="Times New Roman"/>
          <w:b/>
          <w:bCs/>
        </w:rPr>
      </w:pPr>
      <w:r w:rsidRPr="007274CE">
        <w:rPr>
          <w:rFonts w:ascii="Times New Roman" w:hAnsi="Times New Roman" w:cs="Times New Roman"/>
          <w:b/>
          <w:bCs/>
        </w:rPr>
        <w:t>20-270 Lublin</w:t>
      </w:r>
    </w:p>
    <w:p w14:paraId="7A4690C1"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Zamawiający będzie przetwarzać dane osobowe w zakresie i celu przeprowadzenia postępowania ofertowego, ewentualnego późniejszego zawarcia umowy z Wykonawcą oraz realizacji obowiązków prawnych, na podstawie art. 6 ust. 1 lit. a lub f oraz lit. c RODO,</w:t>
      </w:r>
    </w:p>
    <w:p w14:paraId="002C33C7"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Podanie danych osobowych jest warunkiem udziału w niniejszym postępowaniu. Brak podania danych osobowych uniemożliwia udział Wykonawcy w postępowaniu ofertowym,</w:t>
      </w:r>
    </w:p>
    <w:p w14:paraId="3ACB0FEB" w14:textId="58A2F01E"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Odbiorcą danych mogą być w szczególności instytucje współfinansujące przedmiot zamówienia oraz inne instytucje państwowe i unijne, jak również podmioty zaangażowane przez te instytucje w</w:t>
      </w:r>
      <w:r w:rsidR="00A2317A" w:rsidRPr="007274CE">
        <w:rPr>
          <w:rFonts w:ascii="Times New Roman" w:hAnsi="Times New Roman" w:cs="Times New Roman"/>
        </w:rPr>
        <w:t> </w:t>
      </w:r>
      <w:r w:rsidRPr="007274CE">
        <w:rPr>
          <w:rFonts w:ascii="Times New Roman" w:hAnsi="Times New Roman" w:cs="Times New Roman"/>
        </w:rPr>
        <w:t xml:space="preserve">związku z audytem, rozliczeniem i kontrolą projektu unijnego, Urząd Skarbowy, Bank, Kancelaria </w:t>
      </w:r>
      <w:r w:rsidRPr="007274CE">
        <w:rPr>
          <w:rFonts w:ascii="Times New Roman" w:hAnsi="Times New Roman" w:cs="Times New Roman"/>
        </w:rPr>
        <w:lastRenderedPageBreak/>
        <w:t>Prawna, Doradcy Techniczni,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1B2E6DD0"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Każdej osobie, której dane są przetwarzane przysługuje prawo dostępu do danych, sprostowania, usunięcia, ograniczenia przetwarzania, przenoszenia danych oraz sprzeciwu wobec przetwarzania. Niektóre z tych praw (w szczególności prawo do usunięcia danych, prawo do ograniczenia przetwarzania i prawo do sprzeciwu wobec przetwarzania) nie będą mogły być skutecznie wykonane przez podmioty danych jeżeli Zamawiający będzie zobowiązany do przetwarzania ich danych na podstawie przepisów prawa lub przetwarzanie będzie niezbędne do ochrony praw Zamawiającego. </w:t>
      </w:r>
    </w:p>
    <w:p w14:paraId="5F377258" w14:textId="77777777"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 xml:space="preserve">W każdej chwili, każdej osobie, której dane są przetwarzane przysługuje prawo wniesienia skargi do organu nadzorczego - Prezesa Urzędu Ochrony Danych Osobowych. </w:t>
      </w:r>
    </w:p>
    <w:p w14:paraId="6D2A7322" w14:textId="79C9681E" w:rsidR="002F03BC" w:rsidRPr="007274CE" w:rsidRDefault="002F03BC" w:rsidP="002A61DD">
      <w:pPr>
        <w:pStyle w:val="Akapitzlist"/>
        <w:numPr>
          <w:ilvl w:val="1"/>
          <w:numId w:val="1"/>
        </w:numPr>
        <w:spacing w:after="240" w:line="276" w:lineRule="auto"/>
        <w:ind w:left="709" w:hanging="567"/>
        <w:jc w:val="both"/>
        <w:rPr>
          <w:rFonts w:ascii="Times New Roman" w:hAnsi="Times New Roman" w:cs="Times New Roman"/>
        </w:rPr>
      </w:pPr>
      <w:r w:rsidRPr="007274CE">
        <w:rPr>
          <w:rFonts w:ascii="Times New Roman" w:hAnsi="Times New Roman" w:cs="Times New Roman"/>
        </w:rPr>
        <w:t>Zamawiający będzie przechowywał dane osobowe przez cały okres, który wymagany jest zgodnie z</w:t>
      </w:r>
      <w:r w:rsidR="00A2317A" w:rsidRPr="007274CE">
        <w:rPr>
          <w:rFonts w:ascii="Times New Roman" w:hAnsi="Times New Roman" w:cs="Times New Roman"/>
        </w:rPr>
        <w:t> </w:t>
      </w:r>
      <w:r w:rsidRPr="007274CE">
        <w:rPr>
          <w:rFonts w:ascii="Times New Roman" w:hAnsi="Times New Roman" w:cs="Times New Roman"/>
        </w:rPr>
        <w:t>przepisami prawa i umową o dofinansowanie, której Zamawiający jest stroną do celów udokumentowania prowadzenia projektu zgodnie z tymi przepisami i umową. W razie takiej konieczności Zamawiający może przechowywać i przetwarzać takie dane dłużej – jeżeli okaże się, że są one niezbędne do ochrony praw lub dochodzenia roszczeń.</w:t>
      </w:r>
    </w:p>
    <w:p w14:paraId="108FBF0A" w14:textId="77777777" w:rsidR="002F03BC" w:rsidRPr="007274CE" w:rsidRDefault="002F03BC" w:rsidP="002A61DD">
      <w:pPr>
        <w:pStyle w:val="Akapitzlist"/>
        <w:spacing w:after="240" w:line="276" w:lineRule="auto"/>
        <w:ind w:left="709"/>
        <w:jc w:val="both"/>
        <w:rPr>
          <w:rFonts w:ascii="Times New Roman" w:hAnsi="Times New Roman" w:cs="Times New Roman"/>
        </w:rPr>
      </w:pPr>
    </w:p>
    <w:p w14:paraId="75A09475" w14:textId="77777777" w:rsidR="002F03BC" w:rsidRPr="007274CE" w:rsidRDefault="002F03BC" w:rsidP="004F501A">
      <w:pPr>
        <w:pStyle w:val="Akapitzlist"/>
        <w:numPr>
          <w:ilvl w:val="0"/>
          <w:numId w:val="1"/>
        </w:numPr>
        <w:spacing w:after="0" w:line="276" w:lineRule="auto"/>
        <w:ind w:left="714" w:hanging="357"/>
        <w:contextualSpacing w:val="0"/>
        <w:jc w:val="center"/>
        <w:rPr>
          <w:rFonts w:ascii="Times New Roman" w:hAnsi="Times New Roman" w:cs="Times New Roman"/>
          <w:b/>
          <w:bCs/>
        </w:rPr>
      </w:pPr>
      <w:r w:rsidRPr="007274CE">
        <w:rPr>
          <w:rFonts w:ascii="Times New Roman" w:hAnsi="Times New Roman" w:cs="Times New Roman"/>
          <w:b/>
          <w:bCs/>
        </w:rPr>
        <w:t>Wykaz załączników</w:t>
      </w:r>
    </w:p>
    <w:p w14:paraId="2C6C44B1" w14:textId="1EA6B0E8" w:rsidR="002F03BC" w:rsidRPr="00C3321F" w:rsidRDefault="002F03BC" w:rsidP="004F501A">
      <w:pPr>
        <w:pStyle w:val="Normalny1"/>
        <w:spacing w:line="240" w:lineRule="auto"/>
        <w:rPr>
          <w:rFonts w:ascii="Times New Roman" w:hAnsi="Times New Roman" w:cs="Times New Roman"/>
          <w:b/>
          <w:bCs/>
          <w:lang w:val="pl-PL"/>
        </w:rPr>
      </w:pPr>
      <w:r w:rsidRPr="00C3321F">
        <w:rPr>
          <w:rFonts w:ascii="Times New Roman" w:hAnsi="Times New Roman" w:cs="Times New Roman"/>
          <w:b/>
          <w:bCs/>
          <w:lang w:val="pl-PL"/>
        </w:rPr>
        <w:t xml:space="preserve">Załącznik nr 1 – </w:t>
      </w:r>
      <w:r w:rsidR="00A52C32" w:rsidRPr="00C3321F">
        <w:rPr>
          <w:rFonts w:ascii="Times New Roman" w:hAnsi="Times New Roman" w:cs="Times New Roman"/>
          <w:b/>
          <w:bCs/>
          <w:lang w:val="pl-PL"/>
        </w:rPr>
        <w:t>F</w:t>
      </w:r>
      <w:r w:rsidRPr="00C3321F">
        <w:rPr>
          <w:rFonts w:ascii="Times New Roman" w:hAnsi="Times New Roman" w:cs="Times New Roman"/>
          <w:b/>
          <w:bCs/>
          <w:lang w:val="pl-PL"/>
        </w:rPr>
        <w:t>ormularz ofertowy</w:t>
      </w:r>
    </w:p>
    <w:p w14:paraId="5093FB43" w14:textId="7CB097CB" w:rsidR="002F03BC" w:rsidRPr="00C3321F" w:rsidRDefault="002F03BC" w:rsidP="004F501A">
      <w:pPr>
        <w:pStyle w:val="Normalny1"/>
        <w:spacing w:line="240" w:lineRule="auto"/>
        <w:rPr>
          <w:rFonts w:ascii="Times New Roman" w:hAnsi="Times New Roman" w:cs="Times New Roman"/>
          <w:b/>
          <w:bCs/>
          <w:lang w:val="pl-PL"/>
        </w:rPr>
      </w:pPr>
      <w:r w:rsidRPr="00C3321F">
        <w:rPr>
          <w:rFonts w:ascii="Times New Roman" w:hAnsi="Times New Roman" w:cs="Times New Roman"/>
          <w:b/>
          <w:bCs/>
          <w:lang w:val="pl-PL"/>
        </w:rPr>
        <w:t xml:space="preserve">Załącznik nr 2 – </w:t>
      </w:r>
      <w:r w:rsidR="00A52C32" w:rsidRPr="00C3321F">
        <w:rPr>
          <w:rFonts w:ascii="Times New Roman" w:hAnsi="Times New Roman" w:cs="Times New Roman"/>
          <w:b/>
          <w:bCs/>
          <w:lang w:val="pl-PL"/>
        </w:rPr>
        <w:t>O</w:t>
      </w:r>
      <w:r w:rsidRPr="00C3321F">
        <w:rPr>
          <w:rFonts w:ascii="Times New Roman" w:hAnsi="Times New Roman" w:cs="Times New Roman"/>
          <w:b/>
          <w:bCs/>
          <w:lang w:val="pl-PL"/>
        </w:rPr>
        <w:t>świadczenie Wykonawcy – warunki udziału w postępowaniu</w:t>
      </w:r>
    </w:p>
    <w:p w14:paraId="46C7FD76" w14:textId="22307038" w:rsidR="002F118B" w:rsidRPr="00C3321F" w:rsidRDefault="002F118B" w:rsidP="004F501A">
      <w:pPr>
        <w:pStyle w:val="Normalny1"/>
        <w:spacing w:line="240" w:lineRule="auto"/>
        <w:jc w:val="both"/>
        <w:rPr>
          <w:rFonts w:ascii="Times New Roman" w:hAnsi="Times New Roman" w:cs="Times New Roman"/>
          <w:b/>
          <w:bCs/>
          <w:lang w:val="pl-PL"/>
        </w:rPr>
      </w:pPr>
    </w:p>
    <w:p w14:paraId="5FF4A60F" w14:textId="77777777" w:rsidR="002F118B" w:rsidRPr="00E23CFF" w:rsidRDefault="002F118B" w:rsidP="005D16F8">
      <w:pPr>
        <w:pStyle w:val="Normalny1"/>
        <w:jc w:val="both"/>
        <w:rPr>
          <w:rFonts w:ascii="Times New Roman" w:hAnsi="Times New Roman" w:cs="Times New Roman"/>
          <w:b/>
          <w:bCs/>
          <w:color w:val="FF0000"/>
          <w:lang w:val="pl-PL"/>
        </w:rPr>
      </w:pPr>
    </w:p>
    <w:p w14:paraId="7F653760" w14:textId="5057BC75" w:rsidR="00521CEE" w:rsidRPr="00E23CFF" w:rsidRDefault="00521CEE" w:rsidP="00025382">
      <w:pPr>
        <w:pStyle w:val="Normalny1"/>
        <w:jc w:val="both"/>
        <w:rPr>
          <w:rFonts w:ascii="Times New Roman" w:hAnsi="Times New Roman" w:cs="Times New Roman"/>
          <w:b/>
          <w:bCs/>
          <w:color w:val="FF0000"/>
          <w:lang w:val="pl-PL"/>
        </w:rPr>
      </w:pPr>
    </w:p>
    <w:sectPr w:rsidR="00521CEE" w:rsidRPr="00E23CFF" w:rsidSect="009A43D6">
      <w:headerReference w:type="default" r:id="rId13"/>
      <w:footerReference w:type="default" r:id="rId14"/>
      <w:pgSz w:w="11906" w:h="16838" w:code="9"/>
      <w:pgMar w:top="0" w:right="992" w:bottom="1418"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F09B9" w14:textId="77777777" w:rsidR="009A43D6" w:rsidRDefault="009A43D6" w:rsidP="009427C7">
      <w:pPr>
        <w:spacing w:after="0" w:line="240" w:lineRule="auto"/>
      </w:pPr>
      <w:r>
        <w:separator/>
      </w:r>
    </w:p>
  </w:endnote>
  <w:endnote w:type="continuationSeparator" w:id="0">
    <w:p w14:paraId="39AD4C22" w14:textId="77777777" w:rsidR="009A43D6" w:rsidRDefault="009A43D6" w:rsidP="009427C7">
      <w:pPr>
        <w:spacing w:after="0" w:line="240" w:lineRule="auto"/>
      </w:pPr>
      <w:r>
        <w:continuationSeparator/>
      </w:r>
    </w:p>
  </w:endnote>
  <w:endnote w:type="continuationNotice" w:id="1">
    <w:p w14:paraId="071C71B6" w14:textId="77777777" w:rsidR="009A43D6" w:rsidRDefault="009A4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ABD8F" w14:textId="3DB4F1FF" w:rsidR="001B0B7B" w:rsidRPr="00747251" w:rsidRDefault="001B0B7B">
    <w:pPr>
      <w:pStyle w:val="Stopka"/>
      <w:jc w:val="center"/>
      <w:rPr>
        <w:rFonts w:ascii="Arial Narrow" w:hAnsi="Arial Narrow"/>
        <w:b/>
        <w:bCs/>
        <w:sz w:val="18"/>
        <w:szCs w:val="18"/>
      </w:rPr>
    </w:pPr>
    <w:r w:rsidRPr="00747251">
      <w:rPr>
        <w:rFonts w:ascii="Arial Narrow" w:hAnsi="Arial Narrow"/>
        <w:b/>
        <w:bCs/>
        <w:sz w:val="18"/>
        <w:szCs w:val="18"/>
      </w:rPr>
      <w:t xml:space="preserve">Strona </w:t>
    </w:r>
    <w:r w:rsidRPr="00747251">
      <w:rPr>
        <w:rFonts w:ascii="Arial Narrow" w:hAnsi="Arial Narrow"/>
        <w:b/>
        <w:bCs/>
        <w:sz w:val="18"/>
        <w:szCs w:val="18"/>
      </w:rPr>
      <w:fldChar w:fldCharType="begin"/>
    </w:r>
    <w:r w:rsidRPr="00747251">
      <w:rPr>
        <w:rFonts w:ascii="Arial Narrow" w:hAnsi="Arial Narrow"/>
        <w:b/>
        <w:bCs/>
        <w:sz w:val="18"/>
        <w:szCs w:val="18"/>
      </w:rPr>
      <w:instrText>PAGE  \* Arabic  \* MERGEFORMAT</w:instrText>
    </w:r>
    <w:r w:rsidRPr="00747251">
      <w:rPr>
        <w:rFonts w:ascii="Arial Narrow" w:hAnsi="Arial Narrow"/>
        <w:b/>
        <w:bCs/>
        <w:sz w:val="18"/>
        <w:szCs w:val="18"/>
      </w:rPr>
      <w:fldChar w:fldCharType="separate"/>
    </w:r>
    <w:r w:rsidR="003A2345">
      <w:rPr>
        <w:rFonts w:ascii="Arial Narrow" w:hAnsi="Arial Narrow"/>
        <w:b/>
        <w:bCs/>
        <w:noProof/>
        <w:sz w:val="18"/>
        <w:szCs w:val="18"/>
      </w:rPr>
      <w:t>8</w:t>
    </w:r>
    <w:r w:rsidRPr="00747251">
      <w:rPr>
        <w:rFonts w:ascii="Arial Narrow" w:hAnsi="Arial Narrow"/>
        <w:b/>
        <w:bCs/>
        <w:sz w:val="18"/>
        <w:szCs w:val="18"/>
      </w:rPr>
      <w:fldChar w:fldCharType="end"/>
    </w:r>
    <w:r w:rsidRPr="00747251">
      <w:rPr>
        <w:rFonts w:ascii="Arial Narrow" w:hAnsi="Arial Narrow"/>
        <w:b/>
        <w:bCs/>
        <w:sz w:val="18"/>
        <w:szCs w:val="18"/>
      </w:rPr>
      <w:t xml:space="preserve"> z </w:t>
    </w:r>
    <w:r w:rsidRPr="00747251">
      <w:rPr>
        <w:rFonts w:ascii="Arial Narrow" w:hAnsi="Arial Narrow"/>
        <w:b/>
        <w:bCs/>
        <w:sz w:val="18"/>
        <w:szCs w:val="18"/>
      </w:rPr>
      <w:fldChar w:fldCharType="begin"/>
    </w:r>
    <w:r w:rsidRPr="00747251">
      <w:rPr>
        <w:rFonts w:ascii="Arial Narrow" w:hAnsi="Arial Narrow"/>
        <w:b/>
        <w:bCs/>
        <w:sz w:val="18"/>
        <w:szCs w:val="18"/>
      </w:rPr>
      <w:instrText>NUMPAGES \ * arabskie \ * MERGEFORMAT</w:instrText>
    </w:r>
    <w:r w:rsidRPr="00747251">
      <w:rPr>
        <w:rFonts w:ascii="Arial Narrow" w:hAnsi="Arial Narrow"/>
        <w:b/>
        <w:bCs/>
        <w:sz w:val="18"/>
        <w:szCs w:val="18"/>
      </w:rPr>
      <w:fldChar w:fldCharType="separate"/>
    </w:r>
    <w:r w:rsidR="003A2345">
      <w:rPr>
        <w:rFonts w:ascii="Arial Narrow" w:hAnsi="Arial Narrow"/>
        <w:b/>
        <w:bCs/>
        <w:noProof/>
        <w:sz w:val="18"/>
        <w:szCs w:val="18"/>
      </w:rPr>
      <w:t>8</w:t>
    </w:r>
    <w:r w:rsidRPr="0074725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FBA90" w14:textId="77777777" w:rsidR="009A43D6" w:rsidRDefault="009A43D6" w:rsidP="009427C7">
      <w:pPr>
        <w:spacing w:after="0" w:line="240" w:lineRule="auto"/>
      </w:pPr>
      <w:r>
        <w:separator/>
      </w:r>
    </w:p>
  </w:footnote>
  <w:footnote w:type="continuationSeparator" w:id="0">
    <w:p w14:paraId="56AC19B0" w14:textId="77777777" w:rsidR="009A43D6" w:rsidRDefault="009A43D6" w:rsidP="009427C7">
      <w:pPr>
        <w:spacing w:after="0" w:line="240" w:lineRule="auto"/>
      </w:pPr>
      <w:r>
        <w:continuationSeparator/>
      </w:r>
    </w:p>
  </w:footnote>
  <w:footnote w:type="continuationNotice" w:id="1">
    <w:p w14:paraId="11ADC957" w14:textId="77777777" w:rsidR="009A43D6" w:rsidRDefault="009A4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B79CE" w14:textId="16DC3833" w:rsidR="00B90B57" w:rsidRPr="00BF6B18" w:rsidRDefault="0069513D" w:rsidP="00BF6B18">
    <w:pPr>
      <w:pStyle w:val="Nagwek"/>
    </w:pPr>
    <w:r w:rsidRPr="00160CB3">
      <w:rPr>
        <w:noProof/>
        <w:lang w:eastAsia="pl-PL"/>
      </w:rPr>
      <w:drawing>
        <wp:inline distT="0" distB="0" distL="0" distR="0" wp14:anchorId="1964AF8E" wp14:editId="46AFA8D0">
          <wp:extent cx="5760720" cy="465826"/>
          <wp:effectExtent l="0" t="0" r="0" b="0"/>
          <wp:docPr id="1935879637" name="Obraz 1935879637"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C901173"/>
    <w:multiLevelType w:val="hybridMultilevel"/>
    <w:tmpl w:val="42788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53AAA"/>
    <w:multiLevelType w:val="multilevel"/>
    <w:tmpl w:val="944E1148"/>
    <w:lvl w:ilvl="0">
      <w:start w:val="1"/>
      <w:numFmt w:val="decimal"/>
      <w:lvlText w:val="%1."/>
      <w:lvlJc w:val="left"/>
      <w:pPr>
        <w:ind w:left="3479" w:hanging="360"/>
      </w:pPr>
      <w:rPr>
        <w:rFonts w:hint="default"/>
      </w:rPr>
    </w:lvl>
    <w:lvl w:ilvl="1">
      <w:start w:val="1"/>
      <w:numFmt w:val="decimal"/>
      <w:lvlText w:val="%1.%2."/>
      <w:lvlJc w:val="left"/>
      <w:pPr>
        <w:ind w:left="792" w:hanging="432"/>
      </w:pPr>
      <w:rPr>
        <w:rFonts w:ascii="Times New Roman" w:hAnsi="Times New Roman" w:cs="Times New Roman" w:hint="default"/>
        <w:b/>
        <w:bCs/>
        <w:color w:val="auto"/>
      </w:rPr>
    </w:lvl>
    <w:lvl w:ilvl="2">
      <w:start w:val="1"/>
      <w:numFmt w:val="decimal"/>
      <w:lvlText w:val="%1.%2.%3."/>
      <w:lvlJc w:val="left"/>
      <w:pPr>
        <w:ind w:left="1224" w:hanging="504"/>
      </w:pPr>
      <w:rPr>
        <w:rFonts w:hint="default"/>
        <w:b/>
        <w:bCs/>
        <w:color w:val="auto"/>
        <w:sz w:val="21"/>
        <w:szCs w:val="21"/>
      </w:rPr>
    </w:lvl>
    <w:lvl w:ilvl="3">
      <w:start w:val="1"/>
      <w:numFmt w:val="decimal"/>
      <w:lvlText w:val="%1.%2.2.%4."/>
      <w:lvlJc w:val="left"/>
      <w:pPr>
        <w:ind w:left="1728" w:hanging="648"/>
      </w:pPr>
      <w:rPr>
        <w:rFonts w:hint="default"/>
        <w:b/>
        <w:b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297FBE"/>
    <w:multiLevelType w:val="multilevel"/>
    <w:tmpl w:val="B2C002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9A34FD"/>
    <w:multiLevelType w:val="hybridMultilevel"/>
    <w:tmpl w:val="234A3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5D38F2"/>
    <w:multiLevelType w:val="hybridMultilevel"/>
    <w:tmpl w:val="ACF2559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697994"/>
    <w:multiLevelType w:val="hybridMultilevel"/>
    <w:tmpl w:val="EDC8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C045CE"/>
    <w:multiLevelType w:val="hybridMultilevel"/>
    <w:tmpl w:val="FB7ECC72"/>
    <w:lvl w:ilvl="0" w:tplc="C282A0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959AD"/>
    <w:multiLevelType w:val="hybridMultilevel"/>
    <w:tmpl w:val="09348760"/>
    <w:lvl w:ilvl="0" w:tplc="04150017">
      <w:start w:val="1"/>
      <w:numFmt w:val="lowerLetter"/>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9" w15:restartNumberingAfterBreak="0">
    <w:nsid w:val="2271023E"/>
    <w:multiLevelType w:val="hybridMultilevel"/>
    <w:tmpl w:val="2DD6E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084E1D"/>
    <w:multiLevelType w:val="hybridMultilevel"/>
    <w:tmpl w:val="C01438CC"/>
    <w:lvl w:ilvl="0" w:tplc="40D0E9AE">
      <w:start w:val="1"/>
      <w:numFmt w:val="lowerLetter"/>
      <w:lvlText w:val="%1)"/>
      <w:lvlJc w:val="left"/>
      <w:pPr>
        <w:ind w:left="1429" w:hanging="360"/>
      </w:pPr>
      <w:rPr>
        <w:b/>
        <w:bCs/>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4759FB"/>
    <w:multiLevelType w:val="hybridMultilevel"/>
    <w:tmpl w:val="8848D656"/>
    <w:lvl w:ilvl="0" w:tplc="C3949D4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AC49E3"/>
    <w:multiLevelType w:val="hybridMultilevel"/>
    <w:tmpl w:val="F37678D6"/>
    <w:lvl w:ilvl="0" w:tplc="312A9C2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E7D50"/>
    <w:multiLevelType w:val="multilevel"/>
    <w:tmpl w:val="2F1465FE"/>
    <w:lvl w:ilvl="0">
      <w:start w:val="1"/>
      <w:numFmt w:val="decimal"/>
      <w:lvlText w:val="%1."/>
      <w:lvlJc w:val="left"/>
      <w:pPr>
        <w:ind w:left="360" w:hanging="360"/>
      </w:pPr>
      <w:rPr>
        <w:rFonts w:hint="default"/>
        <w:b/>
        <w:bCs/>
      </w:rPr>
    </w:lvl>
    <w:lvl w:ilvl="1">
      <w:start w:val="1"/>
      <w:numFmt w:val="decimal"/>
      <w:lvlText w:val="%1.%2."/>
      <w:lvlJc w:val="left"/>
      <w:pPr>
        <w:ind w:left="574" w:hanging="432"/>
      </w:pPr>
      <w:rPr>
        <w:rFonts w:hint="default"/>
        <w:b/>
        <w:bCs/>
      </w:rPr>
    </w:lvl>
    <w:lvl w:ilvl="2">
      <w:start w:val="1"/>
      <w:numFmt w:val="decimal"/>
      <w:lvlText w:val="%1.%2.%3."/>
      <w:lvlJc w:val="left"/>
      <w:pPr>
        <w:ind w:left="1214" w:hanging="50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1A4191"/>
    <w:multiLevelType w:val="hybridMultilevel"/>
    <w:tmpl w:val="3F806990"/>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3722624C"/>
    <w:multiLevelType w:val="hybridMultilevel"/>
    <w:tmpl w:val="4140C742"/>
    <w:lvl w:ilvl="0" w:tplc="71460E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74D08"/>
    <w:multiLevelType w:val="hybridMultilevel"/>
    <w:tmpl w:val="F0BE5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46443B"/>
    <w:multiLevelType w:val="hybridMultilevel"/>
    <w:tmpl w:val="9512382E"/>
    <w:lvl w:ilvl="0" w:tplc="C3949D4C">
      <w:start w:val="1"/>
      <w:numFmt w:val="bullet"/>
      <w:lvlText w:val=""/>
      <w:lvlJc w:val="left"/>
      <w:pPr>
        <w:ind w:left="1146" w:hanging="360"/>
      </w:pPr>
      <w:rPr>
        <w:rFonts w:ascii="Symbol" w:hAnsi="Symbol" w:hint="default"/>
      </w:rPr>
    </w:lvl>
    <w:lvl w:ilvl="1" w:tplc="C060D4C8">
      <w:numFmt w:val="bullet"/>
      <w:lvlText w:val="•"/>
      <w:lvlJc w:val="left"/>
      <w:pPr>
        <w:ind w:left="2214" w:hanging="708"/>
      </w:pPr>
      <w:rPr>
        <w:rFonts w:ascii="Times New Roman" w:eastAsia="Calibri"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65D20C3"/>
    <w:multiLevelType w:val="hybridMultilevel"/>
    <w:tmpl w:val="0F7EB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A46B1F"/>
    <w:multiLevelType w:val="hybridMultilevel"/>
    <w:tmpl w:val="C122D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252BC9"/>
    <w:multiLevelType w:val="hybridMultilevel"/>
    <w:tmpl w:val="2A8C8F32"/>
    <w:lvl w:ilvl="0" w:tplc="C3949D4C">
      <w:start w:val="1"/>
      <w:numFmt w:val="bullet"/>
      <w:lvlText w:val=""/>
      <w:lvlJc w:val="left"/>
      <w:pPr>
        <w:ind w:left="1944" w:hanging="360"/>
      </w:pPr>
      <w:rPr>
        <w:rFonts w:ascii="Symbol" w:hAnsi="Symbol"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1" w15:restartNumberingAfterBreak="0">
    <w:nsid w:val="4F3B5848"/>
    <w:multiLevelType w:val="hybridMultilevel"/>
    <w:tmpl w:val="E604B986"/>
    <w:lvl w:ilvl="0" w:tplc="C3949D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5774F8"/>
    <w:multiLevelType w:val="hybridMultilevel"/>
    <w:tmpl w:val="DB527E8E"/>
    <w:lvl w:ilvl="0" w:tplc="8DB26C1A">
      <w:start w:val="1"/>
      <w:numFmt w:val="bullet"/>
      <w:lvlText w:val=""/>
      <w:lvlJc w:val="left"/>
      <w:pPr>
        <w:ind w:left="1429" w:hanging="360"/>
      </w:pPr>
      <w:rPr>
        <w:rFonts w:ascii="Symbol" w:hAnsi="Symbol" w:hint="default"/>
        <w:color w:val="auto"/>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448056B"/>
    <w:multiLevelType w:val="hybridMultilevel"/>
    <w:tmpl w:val="F59E5BA2"/>
    <w:lvl w:ilvl="0" w:tplc="0415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F05266"/>
    <w:multiLevelType w:val="hybridMultilevel"/>
    <w:tmpl w:val="A35CA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C7F53"/>
    <w:multiLevelType w:val="hybridMultilevel"/>
    <w:tmpl w:val="D99AA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1A3A0D"/>
    <w:multiLevelType w:val="hybridMultilevel"/>
    <w:tmpl w:val="71183D2A"/>
    <w:lvl w:ilvl="0" w:tplc="C3949D4C">
      <w:start w:val="1"/>
      <w:numFmt w:val="bullet"/>
      <w:lvlText w:val=""/>
      <w:lvlJc w:val="left"/>
      <w:pPr>
        <w:ind w:left="720" w:hanging="360"/>
      </w:pPr>
      <w:rPr>
        <w:rFonts w:ascii="Symbol" w:hAnsi="Symbol" w:hint="default"/>
      </w:rPr>
    </w:lvl>
    <w:lvl w:ilvl="1" w:tplc="9662D6CC">
      <w:start w:val="1"/>
      <w:numFmt w:val="lowerLetter"/>
      <w:lvlText w:val="%2)"/>
      <w:lvlJc w:val="left"/>
      <w:pPr>
        <w:ind w:left="2008" w:hanging="360"/>
      </w:pPr>
      <w:rPr>
        <w:rFonts w:hint="default"/>
      </w:rPr>
    </w:lvl>
    <w:lvl w:ilvl="2" w:tplc="0415000F">
      <w:start w:val="1"/>
      <w:numFmt w:val="decimal"/>
      <w:lvlText w:val="%3."/>
      <w:lvlJc w:val="left"/>
      <w:pPr>
        <w:ind w:left="1004" w:hanging="360"/>
      </w:pPr>
    </w:lvl>
    <w:lvl w:ilvl="3" w:tplc="5502BDB0">
      <w:numFmt w:val="bullet"/>
      <w:lvlText w:val="•"/>
      <w:lvlJc w:val="left"/>
      <w:pPr>
        <w:ind w:left="3508" w:hanging="420"/>
      </w:pPr>
      <w:rPr>
        <w:rFonts w:ascii="Times New Roman" w:eastAsia="Arial" w:hAnsi="Times New Roman" w:cs="Times New Roman"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7" w15:restartNumberingAfterBreak="0">
    <w:nsid w:val="5E040F23"/>
    <w:multiLevelType w:val="hybridMultilevel"/>
    <w:tmpl w:val="74F44DE8"/>
    <w:lvl w:ilvl="0" w:tplc="C3949D4C">
      <w:start w:val="1"/>
      <w:numFmt w:val="bullet"/>
      <w:lvlText w:val=""/>
      <w:lvlJc w:val="left"/>
      <w:pPr>
        <w:ind w:left="1146"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A4078"/>
    <w:multiLevelType w:val="hybridMultilevel"/>
    <w:tmpl w:val="DAD6C220"/>
    <w:lvl w:ilvl="0" w:tplc="C3949D4C">
      <w:start w:val="1"/>
      <w:numFmt w:val="bullet"/>
      <w:lvlText w:val=""/>
      <w:lvlJc w:val="left"/>
      <w:pPr>
        <w:ind w:left="720" w:hanging="360"/>
      </w:pPr>
      <w:rPr>
        <w:rFonts w:ascii="Symbol" w:hAnsi="Symbol" w:hint="default"/>
        <w:color w:val="1F497D"/>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9D6825"/>
    <w:multiLevelType w:val="hybridMultilevel"/>
    <w:tmpl w:val="2806BB32"/>
    <w:lvl w:ilvl="0" w:tplc="EB501A2A">
      <w:start w:val="1"/>
      <w:numFmt w:val="decimal"/>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65750E4A"/>
    <w:multiLevelType w:val="hybridMultilevel"/>
    <w:tmpl w:val="A46651B0"/>
    <w:lvl w:ilvl="0" w:tplc="C3949D4C">
      <w:start w:val="1"/>
      <w:numFmt w:val="bullet"/>
      <w:lvlText w:val=""/>
      <w:lvlJc w:val="left"/>
      <w:pPr>
        <w:ind w:left="1512" w:hanging="360"/>
      </w:pPr>
      <w:rPr>
        <w:rFonts w:ascii="Symbol" w:hAnsi="Symbol" w:hint="default"/>
      </w:rPr>
    </w:lvl>
    <w:lvl w:ilvl="1" w:tplc="FFFFFFFF" w:tentative="1">
      <w:start w:val="1"/>
      <w:numFmt w:val="bullet"/>
      <w:lvlText w:val="o"/>
      <w:lvlJc w:val="left"/>
      <w:pPr>
        <w:ind w:left="2232" w:hanging="360"/>
      </w:pPr>
      <w:rPr>
        <w:rFonts w:ascii="Courier New" w:hAnsi="Courier New" w:cs="Courier New" w:hint="default"/>
      </w:rPr>
    </w:lvl>
    <w:lvl w:ilvl="2" w:tplc="FFFFFFFF" w:tentative="1">
      <w:start w:val="1"/>
      <w:numFmt w:val="bullet"/>
      <w:lvlText w:val=""/>
      <w:lvlJc w:val="left"/>
      <w:pPr>
        <w:ind w:left="2952" w:hanging="360"/>
      </w:pPr>
      <w:rPr>
        <w:rFonts w:ascii="Wingdings" w:hAnsi="Wingdings" w:hint="default"/>
      </w:rPr>
    </w:lvl>
    <w:lvl w:ilvl="3" w:tplc="FFFFFFFF" w:tentative="1">
      <w:start w:val="1"/>
      <w:numFmt w:val="bullet"/>
      <w:lvlText w:val=""/>
      <w:lvlJc w:val="left"/>
      <w:pPr>
        <w:ind w:left="3672" w:hanging="360"/>
      </w:pPr>
      <w:rPr>
        <w:rFonts w:ascii="Symbol" w:hAnsi="Symbol" w:hint="default"/>
      </w:rPr>
    </w:lvl>
    <w:lvl w:ilvl="4" w:tplc="FFFFFFFF" w:tentative="1">
      <w:start w:val="1"/>
      <w:numFmt w:val="bullet"/>
      <w:lvlText w:val="o"/>
      <w:lvlJc w:val="left"/>
      <w:pPr>
        <w:ind w:left="4392" w:hanging="360"/>
      </w:pPr>
      <w:rPr>
        <w:rFonts w:ascii="Courier New" w:hAnsi="Courier New" w:cs="Courier New" w:hint="default"/>
      </w:rPr>
    </w:lvl>
    <w:lvl w:ilvl="5" w:tplc="FFFFFFFF" w:tentative="1">
      <w:start w:val="1"/>
      <w:numFmt w:val="bullet"/>
      <w:lvlText w:val=""/>
      <w:lvlJc w:val="left"/>
      <w:pPr>
        <w:ind w:left="5112" w:hanging="360"/>
      </w:pPr>
      <w:rPr>
        <w:rFonts w:ascii="Wingdings" w:hAnsi="Wingdings" w:hint="default"/>
      </w:rPr>
    </w:lvl>
    <w:lvl w:ilvl="6" w:tplc="FFFFFFFF" w:tentative="1">
      <w:start w:val="1"/>
      <w:numFmt w:val="bullet"/>
      <w:lvlText w:val=""/>
      <w:lvlJc w:val="left"/>
      <w:pPr>
        <w:ind w:left="5832" w:hanging="360"/>
      </w:pPr>
      <w:rPr>
        <w:rFonts w:ascii="Symbol" w:hAnsi="Symbol" w:hint="default"/>
      </w:rPr>
    </w:lvl>
    <w:lvl w:ilvl="7" w:tplc="FFFFFFFF" w:tentative="1">
      <w:start w:val="1"/>
      <w:numFmt w:val="bullet"/>
      <w:lvlText w:val="o"/>
      <w:lvlJc w:val="left"/>
      <w:pPr>
        <w:ind w:left="6552" w:hanging="360"/>
      </w:pPr>
      <w:rPr>
        <w:rFonts w:ascii="Courier New" w:hAnsi="Courier New" w:cs="Courier New" w:hint="default"/>
      </w:rPr>
    </w:lvl>
    <w:lvl w:ilvl="8" w:tplc="FFFFFFFF" w:tentative="1">
      <w:start w:val="1"/>
      <w:numFmt w:val="bullet"/>
      <w:lvlText w:val=""/>
      <w:lvlJc w:val="left"/>
      <w:pPr>
        <w:ind w:left="7272" w:hanging="360"/>
      </w:pPr>
      <w:rPr>
        <w:rFonts w:ascii="Wingdings" w:hAnsi="Wingdings" w:hint="default"/>
      </w:rPr>
    </w:lvl>
  </w:abstractNum>
  <w:abstractNum w:abstractNumId="31" w15:restartNumberingAfterBreak="0">
    <w:nsid w:val="67823E9E"/>
    <w:multiLevelType w:val="hybridMultilevel"/>
    <w:tmpl w:val="D79ABA6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682A6EA3"/>
    <w:multiLevelType w:val="hybridMultilevel"/>
    <w:tmpl w:val="3C04BB40"/>
    <w:lvl w:ilvl="0" w:tplc="FFFFFFFF">
      <w:start w:val="1"/>
      <w:numFmt w:val="lowerLetter"/>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036E2"/>
    <w:multiLevelType w:val="hybridMultilevel"/>
    <w:tmpl w:val="C19E578C"/>
    <w:lvl w:ilvl="0" w:tplc="E88830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01051D"/>
    <w:multiLevelType w:val="hybridMultilevel"/>
    <w:tmpl w:val="3C04BB40"/>
    <w:lvl w:ilvl="0" w:tplc="3398B970">
      <w:start w:val="1"/>
      <w:numFmt w:val="lowerLetter"/>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8E1352"/>
    <w:multiLevelType w:val="hybridMultilevel"/>
    <w:tmpl w:val="C7ACA2FE"/>
    <w:lvl w:ilvl="0" w:tplc="628C010A">
      <w:start w:val="8"/>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0609E"/>
    <w:multiLevelType w:val="hybridMultilevel"/>
    <w:tmpl w:val="9AE491DA"/>
    <w:lvl w:ilvl="0" w:tplc="FFFFFFFF">
      <w:start w:val="1"/>
      <w:numFmt w:val="decimal"/>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73375D05"/>
    <w:multiLevelType w:val="hybridMultilevel"/>
    <w:tmpl w:val="A52E5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D3325C"/>
    <w:multiLevelType w:val="hybridMultilevel"/>
    <w:tmpl w:val="2CC4C408"/>
    <w:lvl w:ilvl="0" w:tplc="0DE8F18E">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1767A3"/>
    <w:multiLevelType w:val="multilevel"/>
    <w:tmpl w:val="CDC0D0A6"/>
    <w:lvl w:ilvl="0">
      <w:start w:val="1"/>
      <w:numFmt w:val="bullet"/>
      <w:lvlText w:val=""/>
      <w:lvlJc w:val="left"/>
      <w:pPr>
        <w:ind w:left="3479"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b/>
        <w:bCs/>
        <w:color w:val="auto"/>
      </w:rPr>
    </w:lvl>
    <w:lvl w:ilvl="2">
      <w:start w:val="1"/>
      <w:numFmt w:val="decimal"/>
      <w:lvlText w:val="%1.%2.%3."/>
      <w:lvlJc w:val="left"/>
      <w:pPr>
        <w:ind w:left="1224" w:hanging="504"/>
      </w:pPr>
      <w:rPr>
        <w:rFonts w:hint="default"/>
        <w:b/>
        <w:bCs/>
        <w:color w:val="auto"/>
        <w:sz w:val="21"/>
        <w:szCs w:val="21"/>
      </w:rPr>
    </w:lvl>
    <w:lvl w:ilvl="3">
      <w:start w:val="1"/>
      <w:numFmt w:val="decimal"/>
      <w:lvlText w:val="%1.%2.2.%4."/>
      <w:lvlJc w:val="left"/>
      <w:pPr>
        <w:ind w:left="1728" w:hanging="648"/>
      </w:pPr>
      <w:rPr>
        <w:rFonts w:hint="default"/>
        <w:b/>
        <w:b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27629629">
    <w:abstractNumId w:val="2"/>
  </w:num>
  <w:num w:numId="2" w16cid:durableId="197132307">
    <w:abstractNumId w:val="14"/>
  </w:num>
  <w:num w:numId="3" w16cid:durableId="1628851800">
    <w:abstractNumId w:val="30"/>
  </w:num>
  <w:num w:numId="4" w16cid:durableId="1321930030">
    <w:abstractNumId w:val="26"/>
  </w:num>
  <w:num w:numId="5" w16cid:durableId="639531818">
    <w:abstractNumId w:val="3"/>
  </w:num>
  <w:num w:numId="6" w16cid:durableId="717243551">
    <w:abstractNumId w:val="5"/>
  </w:num>
  <w:num w:numId="7" w16cid:durableId="1466386555">
    <w:abstractNumId w:val="13"/>
  </w:num>
  <w:num w:numId="8" w16cid:durableId="811293449">
    <w:abstractNumId w:val="34"/>
  </w:num>
  <w:num w:numId="9" w16cid:durableId="2131505297">
    <w:abstractNumId w:val="7"/>
  </w:num>
  <w:num w:numId="10" w16cid:durableId="399131944">
    <w:abstractNumId w:val="12"/>
  </w:num>
  <w:num w:numId="11" w16cid:durableId="330062174">
    <w:abstractNumId w:val="29"/>
  </w:num>
  <w:num w:numId="12" w16cid:durableId="1196502273">
    <w:abstractNumId w:val="20"/>
  </w:num>
  <w:num w:numId="13" w16cid:durableId="927276130">
    <w:abstractNumId w:val="32"/>
  </w:num>
  <w:num w:numId="14" w16cid:durableId="677461909">
    <w:abstractNumId w:val="35"/>
  </w:num>
  <w:num w:numId="15" w16cid:durableId="2001347872">
    <w:abstractNumId w:val="28"/>
  </w:num>
  <w:num w:numId="16" w16cid:durableId="1239949262">
    <w:abstractNumId w:val="36"/>
  </w:num>
  <w:num w:numId="17" w16cid:durableId="741412345">
    <w:abstractNumId w:val="11"/>
  </w:num>
  <w:num w:numId="18" w16cid:durableId="2170393">
    <w:abstractNumId w:val="22"/>
  </w:num>
  <w:num w:numId="19" w16cid:durableId="58334784">
    <w:abstractNumId w:val="17"/>
  </w:num>
  <w:num w:numId="20" w16cid:durableId="1683780199">
    <w:abstractNumId w:val="15"/>
  </w:num>
  <w:num w:numId="21" w16cid:durableId="407122202">
    <w:abstractNumId w:val="33"/>
  </w:num>
  <w:num w:numId="22" w16cid:durableId="784344969">
    <w:abstractNumId w:val="39"/>
  </w:num>
  <w:num w:numId="23" w16cid:durableId="1140461754">
    <w:abstractNumId w:val="24"/>
  </w:num>
  <w:num w:numId="24" w16cid:durableId="1034502845">
    <w:abstractNumId w:val="8"/>
  </w:num>
  <w:num w:numId="25" w16cid:durableId="263194303">
    <w:abstractNumId w:val="23"/>
  </w:num>
  <w:num w:numId="26" w16cid:durableId="1384136959">
    <w:abstractNumId w:val="10"/>
  </w:num>
  <w:num w:numId="27" w16cid:durableId="659115590">
    <w:abstractNumId w:val="6"/>
  </w:num>
  <w:num w:numId="28" w16cid:durableId="711805915">
    <w:abstractNumId w:val="27"/>
  </w:num>
  <w:num w:numId="29" w16cid:durableId="39483545">
    <w:abstractNumId w:val="18"/>
  </w:num>
  <w:num w:numId="30" w16cid:durableId="831681936">
    <w:abstractNumId w:val="25"/>
  </w:num>
  <w:num w:numId="31" w16cid:durableId="2064791817">
    <w:abstractNumId w:val="19"/>
  </w:num>
  <w:num w:numId="32" w16cid:durableId="146216395">
    <w:abstractNumId w:val="16"/>
  </w:num>
  <w:num w:numId="33" w16cid:durableId="1026834616">
    <w:abstractNumId w:val="4"/>
  </w:num>
  <w:num w:numId="34" w16cid:durableId="549805888">
    <w:abstractNumId w:val="38"/>
  </w:num>
  <w:num w:numId="35" w16cid:durableId="538934553">
    <w:abstractNumId w:val="37"/>
  </w:num>
  <w:num w:numId="36" w16cid:durableId="1163400256">
    <w:abstractNumId w:val="1"/>
  </w:num>
  <w:num w:numId="37" w16cid:durableId="2115590963">
    <w:abstractNumId w:val="21"/>
  </w:num>
  <w:num w:numId="38" w16cid:durableId="875580236">
    <w:abstractNumId w:val="31"/>
  </w:num>
  <w:num w:numId="39" w16cid:durableId="12820683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C7"/>
    <w:rsid w:val="00003DC1"/>
    <w:rsid w:val="00005437"/>
    <w:rsid w:val="00007076"/>
    <w:rsid w:val="00007373"/>
    <w:rsid w:val="000074D2"/>
    <w:rsid w:val="0000750B"/>
    <w:rsid w:val="000101E4"/>
    <w:rsid w:val="000102E6"/>
    <w:rsid w:val="0001188C"/>
    <w:rsid w:val="0001194C"/>
    <w:rsid w:val="00011EFC"/>
    <w:rsid w:val="00011F78"/>
    <w:rsid w:val="00012B2F"/>
    <w:rsid w:val="0001400F"/>
    <w:rsid w:val="00014A75"/>
    <w:rsid w:val="000154B8"/>
    <w:rsid w:val="0001592D"/>
    <w:rsid w:val="00023841"/>
    <w:rsid w:val="000249CB"/>
    <w:rsid w:val="00025382"/>
    <w:rsid w:val="00026353"/>
    <w:rsid w:val="00026DC9"/>
    <w:rsid w:val="00032A45"/>
    <w:rsid w:val="00033B7A"/>
    <w:rsid w:val="0003462C"/>
    <w:rsid w:val="000356A3"/>
    <w:rsid w:val="00037A99"/>
    <w:rsid w:val="000400ED"/>
    <w:rsid w:val="00040695"/>
    <w:rsid w:val="00041B6F"/>
    <w:rsid w:val="00042B21"/>
    <w:rsid w:val="000432DD"/>
    <w:rsid w:val="00046DE6"/>
    <w:rsid w:val="00047C65"/>
    <w:rsid w:val="000500AC"/>
    <w:rsid w:val="00052CB9"/>
    <w:rsid w:val="00056847"/>
    <w:rsid w:val="0005781C"/>
    <w:rsid w:val="0006039A"/>
    <w:rsid w:val="00062B6F"/>
    <w:rsid w:val="00062E4F"/>
    <w:rsid w:val="00063D69"/>
    <w:rsid w:val="0006648D"/>
    <w:rsid w:val="00070987"/>
    <w:rsid w:val="0007221E"/>
    <w:rsid w:val="000755F0"/>
    <w:rsid w:val="00075FA4"/>
    <w:rsid w:val="000834D7"/>
    <w:rsid w:val="00083581"/>
    <w:rsid w:val="00083E3C"/>
    <w:rsid w:val="00086F1F"/>
    <w:rsid w:val="00087B9E"/>
    <w:rsid w:val="00087D5A"/>
    <w:rsid w:val="00087DFA"/>
    <w:rsid w:val="000911E4"/>
    <w:rsid w:val="00092418"/>
    <w:rsid w:val="00094358"/>
    <w:rsid w:val="00095645"/>
    <w:rsid w:val="000959E2"/>
    <w:rsid w:val="0009656D"/>
    <w:rsid w:val="00096EF8"/>
    <w:rsid w:val="000A3C00"/>
    <w:rsid w:val="000A4CE8"/>
    <w:rsid w:val="000A5E55"/>
    <w:rsid w:val="000B29C6"/>
    <w:rsid w:val="000B2AA3"/>
    <w:rsid w:val="000B48C8"/>
    <w:rsid w:val="000C13E2"/>
    <w:rsid w:val="000C1CF9"/>
    <w:rsid w:val="000C215E"/>
    <w:rsid w:val="000C25A1"/>
    <w:rsid w:val="000C2775"/>
    <w:rsid w:val="000C483D"/>
    <w:rsid w:val="000D0727"/>
    <w:rsid w:val="000D0ED0"/>
    <w:rsid w:val="000D310F"/>
    <w:rsid w:val="000D477A"/>
    <w:rsid w:val="000D616D"/>
    <w:rsid w:val="000D691A"/>
    <w:rsid w:val="000D6F73"/>
    <w:rsid w:val="000D72F4"/>
    <w:rsid w:val="000D740F"/>
    <w:rsid w:val="000E0D7D"/>
    <w:rsid w:val="000E258D"/>
    <w:rsid w:val="000E370E"/>
    <w:rsid w:val="000E5992"/>
    <w:rsid w:val="000F227F"/>
    <w:rsid w:val="000F25B1"/>
    <w:rsid w:val="000F2CF7"/>
    <w:rsid w:val="000F4746"/>
    <w:rsid w:val="000F5ACB"/>
    <w:rsid w:val="00100000"/>
    <w:rsid w:val="00101344"/>
    <w:rsid w:val="00101B84"/>
    <w:rsid w:val="00101E67"/>
    <w:rsid w:val="00102807"/>
    <w:rsid w:val="00102A50"/>
    <w:rsid w:val="00104103"/>
    <w:rsid w:val="001057D4"/>
    <w:rsid w:val="001060B6"/>
    <w:rsid w:val="001105C6"/>
    <w:rsid w:val="00114165"/>
    <w:rsid w:val="00114312"/>
    <w:rsid w:val="00116719"/>
    <w:rsid w:val="00122715"/>
    <w:rsid w:val="00123207"/>
    <w:rsid w:val="0012393A"/>
    <w:rsid w:val="00125097"/>
    <w:rsid w:val="00126BD2"/>
    <w:rsid w:val="00130B88"/>
    <w:rsid w:val="00133E34"/>
    <w:rsid w:val="00140FD2"/>
    <w:rsid w:val="00142C04"/>
    <w:rsid w:val="00143F1C"/>
    <w:rsid w:val="001456F3"/>
    <w:rsid w:val="00150300"/>
    <w:rsid w:val="00150ADA"/>
    <w:rsid w:val="00150D48"/>
    <w:rsid w:val="00151696"/>
    <w:rsid w:val="00151E03"/>
    <w:rsid w:val="001520E8"/>
    <w:rsid w:val="001526C1"/>
    <w:rsid w:val="001624FD"/>
    <w:rsid w:val="00162937"/>
    <w:rsid w:val="001646FA"/>
    <w:rsid w:val="0017234E"/>
    <w:rsid w:val="00173201"/>
    <w:rsid w:val="00173DC4"/>
    <w:rsid w:val="0018047C"/>
    <w:rsid w:val="00180927"/>
    <w:rsid w:val="00182620"/>
    <w:rsid w:val="00183B99"/>
    <w:rsid w:val="00183F95"/>
    <w:rsid w:val="00184643"/>
    <w:rsid w:val="0019421D"/>
    <w:rsid w:val="0019434D"/>
    <w:rsid w:val="00195279"/>
    <w:rsid w:val="001953B0"/>
    <w:rsid w:val="00196F84"/>
    <w:rsid w:val="00197C43"/>
    <w:rsid w:val="001A0FC9"/>
    <w:rsid w:val="001A6555"/>
    <w:rsid w:val="001B0B7B"/>
    <w:rsid w:val="001B0C46"/>
    <w:rsid w:val="001B0D82"/>
    <w:rsid w:val="001B0E0B"/>
    <w:rsid w:val="001B64C7"/>
    <w:rsid w:val="001C0600"/>
    <w:rsid w:val="001C1525"/>
    <w:rsid w:val="001C28C2"/>
    <w:rsid w:val="001C5BB4"/>
    <w:rsid w:val="001C69D7"/>
    <w:rsid w:val="001D02FE"/>
    <w:rsid w:val="001D055C"/>
    <w:rsid w:val="001D09D8"/>
    <w:rsid w:val="001D1218"/>
    <w:rsid w:val="001D2F8B"/>
    <w:rsid w:val="001D313E"/>
    <w:rsid w:val="001D4274"/>
    <w:rsid w:val="001D52A7"/>
    <w:rsid w:val="001D7566"/>
    <w:rsid w:val="001E26A4"/>
    <w:rsid w:val="001E3CC0"/>
    <w:rsid w:val="001E477E"/>
    <w:rsid w:val="001E6D71"/>
    <w:rsid w:val="001E7193"/>
    <w:rsid w:val="001E773A"/>
    <w:rsid w:val="001F03B1"/>
    <w:rsid w:val="001F0836"/>
    <w:rsid w:val="001F309E"/>
    <w:rsid w:val="001F51B9"/>
    <w:rsid w:val="00200B72"/>
    <w:rsid w:val="00202254"/>
    <w:rsid w:val="002035C8"/>
    <w:rsid w:val="002046AE"/>
    <w:rsid w:val="00204ED9"/>
    <w:rsid w:val="002120F3"/>
    <w:rsid w:val="00212E61"/>
    <w:rsid w:val="00214759"/>
    <w:rsid w:val="00214780"/>
    <w:rsid w:val="00215842"/>
    <w:rsid w:val="00215FA3"/>
    <w:rsid w:val="00216350"/>
    <w:rsid w:val="0021639E"/>
    <w:rsid w:val="00222A06"/>
    <w:rsid w:val="00224C1F"/>
    <w:rsid w:val="00225002"/>
    <w:rsid w:val="00225B00"/>
    <w:rsid w:val="00227E70"/>
    <w:rsid w:val="00230A58"/>
    <w:rsid w:val="002319C5"/>
    <w:rsid w:val="002319D3"/>
    <w:rsid w:val="00233AEA"/>
    <w:rsid w:val="00234D6B"/>
    <w:rsid w:val="002354AC"/>
    <w:rsid w:val="0023560B"/>
    <w:rsid w:val="00235A62"/>
    <w:rsid w:val="00237125"/>
    <w:rsid w:val="002374F7"/>
    <w:rsid w:val="00240206"/>
    <w:rsid w:val="00243B7F"/>
    <w:rsid w:val="00243E5E"/>
    <w:rsid w:val="002450C1"/>
    <w:rsid w:val="0024574A"/>
    <w:rsid w:val="00247105"/>
    <w:rsid w:val="00247AD4"/>
    <w:rsid w:val="00251134"/>
    <w:rsid w:val="002527B2"/>
    <w:rsid w:val="00252FC0"/>
    <w:rsid w:val="00253D5D"/>
    <w:rsid w:val="00256607"/>
    <w:rsid w:val="00257246"/>
    <w:rsid w:val="00261AED"/>
    <w:rsid w:val="0026314A"/>
    <w:rsid w:val="002631C7"/>
    <w:rsid w:val="00264FEA"/>
    <w:rsid w:val="0026565A"/>
    <w:rsid w:val="00265CD5"/>
    <w:rsid w:val="00266299"/>
    <w:rsid w:val="00266B48"/>
    <w:rsid w:val="002700B8"/>
    <w:rsid w:val="00270D27"/>
    <w:rsid w:val="00271E82"/>
    <w:rsid w:val="00272916"/>
    <w:rsid w:val="00274366"/>
    <w:rsid w:val="00277275"/>
    <w:rsid w:val="00281E57"/>
    <w:rsid w:val="0028500E"/>
    <w:rsid w:val="002902A7"/>
    <w:rsid w:val="00290FF9"/>
    <w:rsid w:val="0029363D"/>
    <w:rsid w:val="00293903"/>
    <w:rsid w:val="00293B5F"/>
    <w:rsid w:val="00294122"/>
    <w:rsid w:val="0029500F"/>
    <w:rsid w:val="00295AC9"/>
    <w:rsid w:val="002A1C38"/>
    <w:rsid w:val="002A1D0B"/>
    <w:rsid w:val="002A4AF6"/>
    <w:rsid w:val="002A61DD"/>
    <w:rsid w:val="002A7144"/>
    <w:rsid w:val="002B0300"/>
    <w:rsid w:val="002B1062"/>
    <w:rsid w:val="002B38ED"/>
    <w:rsid w:val="002B5E0E"/>
    <w:rsid w:val="002C1C6A"/>
    <w:rsid w:val="002C2A66"/>
    <w:rsid w:val="002C308F"/>
    <w:rsid w:val="002C395E"/>
    <w:rsid w:val="002C3EAC"/>
    <w:rsid w:val="002C4164"/>
    <w:rsid w:val="002C5CD4"/>
    <w:rsid w:val="002C6DBE"/>
    <w:rsid w:val="002C7AEB"/>
    <w:rsid w:val="002D0629"/>
    <w:rsid w:val="002D2E3A"/>
    <w:rsid w:val="002D2F06"/>
    <w:rsid w:val="002D3FB7"/>
    <w:rsid w:val="002D668B"/>
    <w:rsid w:val="002D6D00"/>
    <w:rsid w:val="002D7DC8"/>
    <w:rsid w:val="002F03BC"/>
    <w:rsid w:val="002F118B"/>
    <w:rsid w:val="002F14BE"/>
    <w:rsid w:val="002F260C"/>
    <w:rsid w:val="002F7A88"/>
    <w:rsid w:val="00300B7F"/>
    <w:rsid w:val="003010F8"/>
    <w:rsid w:val="00302B97"/>
    <w:rsid w:val="00304E1B"/>
    <w:rsid w:val="003079EE"/>
    <w:rsid w:val="00310BEC"/>
    <w:rsid w:val="00312113"/>
    <w:rsid w:val="00312D95"/>
    <w:rsid w:val="003161D6"/>
    <w:rsid w:val="00322DBF"/>
    <w:rsid w:val="0032476C"/>
    <w:rsid w:val="003250BE"/>
    <w:rsid w:val="00325D0A"/>
    <w:rsid w:val="00326F97"/>
    <w:rsid w:val="003270F4"/>
    <w:rsid w:val="00333217"/>
    <w:rsid w:val="003332C0"/>
    <w:rsid w:val="003343B8"/>
    <w:rsid w:val="003378A0"/>
    <w:rsid w:val="00341A7E"/>
    <w:rsid w:val="00341C5A"/>
    <w:rsid w:val="00343910"/>
    <w:rsid w:val="00347060"/>
    <w:rsid w:val="00347C71"/>
    <w:rsid w:val="00352091"/>
    <w:rsid w:val="003529A3"/>
    <w:rsid w:val="0035351E"/>
    <w:rsid w:val="00353A77"/>
    <w:rsid w:val="00353DF8"/>
    <w:rsid w:val="00356A8B"/>
    <w:rsid w:val="00361A42"/>
    <w:rsid w:val="00362799"/>
    <w:rsid w:val="00363AB1"/>
    <w:rsid w:val="00364316"/>
    <w:rsid w:val="00365A02"/>
    <w:rsid w:val="00365C60"/>
    <w:rsid w:val="00367F9A"/>
    <w:rsid w:val="00371A67"/>
    <w:rsid w:val="003743D1"/>
    <w:rsid w:val="00374F39"/>
    <w:rsid w:val="00375D4A"/>
    <w:rsid w:val="00380C08"/>
    <w:rsid w:val="003819CA"/>
    <w:rsid w:val="00385F24"/>
    <w:rsid w:val="003879FE"/>
    <w:rsid w:val="00390423"/>
    <w:rsid w:val="0039156A"/>
    <w:rsid w:val="00393044"/>
    <w:rsid w:val="00393499"/>
    <w:rsid w:val="00395FFB"/>
    <w:rsid w:val="003A03F9"/>
    <w:rsid w:val="003A1B16"/>
    <w:rsid w:val="003A1F5A"/>
    <w:rsid w:val="003A2025"/>
    <w:rsid w:val="003A2184"/>
    <w:rsid w:val="003A2345"/>
    <w:rsid w:val="003A2B7D"/>
    <w:rsid w:val="003A4C3B"/>
    <w:rsid w:val="003A60F2"/>
    <w:rsid w:val="003A773F"/>
    <w:rsid w:val="003B02A8"/>
    <w:rsid w:val="003B0EA0"/>
    <w:rsid w:val="003B1BB8"/>
    <w:rsid w:val="003B4064"/>
    <w:rsid w:val="003B5D2B"/>
    <w:rsid w:val="003B5FC7"/>
    <w:rsid w:val="003B7242"/>
    <w:rsid w:val="003B7CC4"/>
    <w:rsid w:val="003B7EEC"/>
    <w:rsid w:val="003C1C9C"/>
    <w:rsid w:val="003C3AFD"/>
    <w:rsid w:val="003C3F67"/>
    <w:rsid w:val="003C6C10"/>
    <w:rsid w:val="003C78BF"/>
    <w:rsid w:val="003D1834"/>
    <w:rsid w:val="003D32FC"/>
    <w:rsid w:val="003D48E1"/>
    <w:rsid w:val="003D49EC"/>
    <w:rsid w:val="003D5876"/>
    <w:rsid w:val="003E6838"/>
    <w:rsid w:val="003F534E"/>
    <w:rsid w:val="003F6BC8"/>
    <w:rsid w:val="004003C0"/>
    <w:rsid w:val="00404C27"/>
    <w:rsid w:val="004060AB"/>
    <w:rsid w:val="00406A3B"/>
    <w:rsid w:val="004121D4"/>
    <w:rsid w:val="00413848"/>
    <w:rsid w:val="00413DF0"/>
    <w:rsid w:val="00414C65"/>
    <w:rsid w:val="00416BC3"/>
    <w:rsid w:val="00421FAD"/>
    <w:rsid w:val="00422F2F"/>
    <w:rsid w:val="004230EF"/>
    <w:rsid w:val="0042375E"/>
    <w:rsid w:val="00426EBC"/>
    <w:rsid w:val="0042782E"/>
    <w:rsid w:val="004366DE"/>
    <w:rsid w:val="004422FE"/>
    <w:rsid w:val="00447766"/>
    <w:rsid w:val="00450EC8"/>
    <w:rsid w:val="00453048"/>
    <w:rsid w:val="00457134"/>
    <w:rsid w:val="00457FDB"/>
    <w:rsid w:val="00465FA0"/>
    <w:rsid w:val="004665C1"/>
    <w:rsid w:val="00472435"/>
    <w:rsid w:val="004736EE"/>
    <w:rsid w:val="00473F8C"/>
    <w:rsid w:val="004740AC"/>
    <w:rsid w:val="00480D56"/>
    <w:rsid w:val="004819D9"/>
    <w:rsid w:val="00482CFE"/>
    <w:rsid w:val="00483153"/>
    <w:rsid w:val="00484571"/>
    <w:rsid w:val="00484C26"/>
    <w:rsid w:val="00490F17"/>
    <w:rsid w:val="00493C7C"/>
    <w:rsid w:val="00495919"/>
    <w:rsid w:val="00496D50"/>
    <w:rsid w:val="004A0631"/>
    <w:rsid w:val="004A2D62"/>
    <w:rsid w:val="004A6C99"/>
    <w:rsid w:val="004B09AF"/>
    <w:rsid w:val="004B4829"/>
    <w:rsid w:val="004B539C"/>
    <w:rsid w:val="004B69E3"/>
    <w:rsid w:val="004C0E92"/>
    <w:rsid w:val="004C1BFD"/>
    <w:rsid w:val="004C1D02"/>
    <w:rsid w:val="004C5F76"/>
    <w:rsid w:val="004D090A"/>
    <w:rsid w:val="004D124D"/>
    <w:rsid w:val="004D35CB"/>
    <w:rsid w:val="004D4297"/>
    <w:rsid w:val="004D567F"/>
    <w:rsid w:val="004E0072"/>
    <w:rsid w:val="004E052B"/>
    <w:rsid w:val="004E251B"/>
    <w:rsid w:val="004E32F9"/>
    <w:rsid w:val="004E3607"/>
    <w:rsid w:val="004E43AA"/>
    <w:rsid w:val="004E44D9"/>
    <w:rsid w:val="004E5035"/>
    <w:rsid w:val="004F1EA2"/>
    <w:rsid w:val="004F2945"/>
    <w:rsid w:val="004F501A"/>
    <w:rsid w:val="004F6CBC"/>
    <w:rsid w:val="004F769F"/>
    <w:rsid w:val="00500980"/>
    <w:rsid w:val="00502CF7"/>
    <w:rsid w:val="00505EE5"/>
    <w:rsid w:val="00506ED6"/>
    <w:rsid w:val="00507077"/>
    <w:rsid w:val="00510878"/>
    <w:rsid w:val="00513047"/>
    <w:rsid w:val="005151A2"/>
    <w:rsid w:val="0051688B"/>
    <w:rsid w:val="00516EE8"/>
    <w:rsid w:val="00521CEE"/>
    <w:rsid w:val="00525A5B"/>
    <w:rsid w:val="00527F6C"/>
    <w:rsid w:val="00532541"/>
    <w:rsid w:val="00533B97"/>
    <w:rsid w:val="0053595B"/>
    <w:rsid w:val="00535FFA"/>
    <w:rsid w:val="0053738E"/>
    <w:rsid w:val="00537EC4"/>
    <w:rsid w:val="0054479D"/>
    <w:rsid w:val="00545D6E"/>
    <w:rsid w:val="0055300D"/>
    <w:rsid w:val="00560EC1"/>
    <w:rsid w:val="00561CF5"/>
    <w:rsid w:val="005625D6"/>
    <w:rsid w:val="00562893"/>
    <w:rsid w:val="00564C8E"/>
    <w:rsid w:val="00565A3E"/>
    <w:rsid w:val="00566B23"/>
    <w:rsid w:val="00570BC8"/>
    <w:rsid w:val="00573639"/>
    <w:rsid w:val="00574838"/>
    <w:rsid w:val="005748F5"/>
    <w:rsid w:val="0057639B"/>
    <w:rsid w:val="0058392A"/>
    <w:rsid w:val="00584E4A"/>
    <w:rsid w:val="005852A6"/>
    <w:rsid w:val="005872E4"/>
    <w:rsid w:val="0058751A"/>
    <w:rsid w:val="00594DB1"/>
    <w:rsid w:val="00597583"/>
    <w:rsid w:val="00597F4B"/>
    <w:rsid w:val="005A2222"/>
    <w:rsid w:val="005A6A7E"/>
    <w:rsid w:val="005B07FF"/>
    <w:rsid w:val="005B09DA"/>
    <w:rsid w:val="005B258A"/>
    <w:rsid w:val="005B2AC7"/>
    <w:rsid w:val="005B4774"/>
    <w:rsid w:val="005B5BA3"/>
    <w:rsid w:val="005B6E64"/>
    <w:rsid w:val="005B7458"/>
    <w:rsid w:val="005C21EF"/>
    <w:rsid w:val="005C5228"/>
    <w:rsid w:val="005D007C"/>
    <w:rsid w:val="005D02DB"/>
    <w:rsid w:val="005D0525"/>
    <w:rsid w:val="005D16F8"/>
    <w:rsid w:val="005D3FF0"/>
    <w:rsid w:val="005D68DF"/>
    <w:rsid w:val="005E22CF"/>
    <w:rsid w:val="005E405A"/>
    <w:rsid w:val="005E65FF"/>
    <w:rsid w:val="005E670D"/>
    <w:rsid w:val="005E6A77"/>
    <w:rsid w:val="005F19C8"/>
    <w:rsid w:val="005F2677"/>
    <w:rsid w:val="005F2F55"/>
    <w:rsid w:val="005F37B7"/>
    <w:rsid w:val="005F3877"/>
    <w:rsid w:val="005F3CB0"/>
    <w:rsid w:val="005F3D41"/>
    <w:rsid w:val="005F4FC2"/>
    <w:rsid w:val="005F56FB"/>
    <w:rsid w:val="005F5C54"/>
    <w:rsid w:val="00601D2D"/>
    <w:rsid w:val="00602A58"/>
    <w:rsid w:val="0060400A"/>
    <w:rsid w:val="0060490B"/>
    <w:rsid w:val="00604F31"/>
    <w:rsid w:val="00605F53"/>
    <w:rsid w:val="00610D85"/>
    <w:rsid w:val="00613F11"/>
    <w:rsid w:val="0061422B"/>
    <w:rsid w:val="00615DB4"/>
    <w:rsid w:val="00616392"/>
    <w:rsid w:val="00616C74"/>
    <w:rsid w:val="00624D26"/>
    <w:rsid w:val="00633978"/>
    <w:rsid w:val="006347B4"/>
    <w:rsid w:val="006349EB"/>
    <w:rsid w:val="00635BA9"/>
    <w:rsid w:val="00635E6B"/>
    <w:rsid w:val="00640062"/>
    <w:rsid w:val="0064362F"/>
    <w:rsid w:val="00644A16"/>
    <w:rsid w:val="00647F54"/>
    <w:rsid w:val="00654226"/>
    <w:rsid w:val="00662E14"/>
    <w:rsid w:val="00663834"/>
    <w:rsid w:val="00663DB6"/>
    <w:rsid w:val="00664543"/>
    <w:rsid w:val="006657E2"/>
    <w:rsid w:val="00665ED8"/>
    <w:rsid w:val="00671A50"/>
    <w:rsid w:val="00672D97"/>
    <w:rsid w:val="006741CF"/>
    <w:rsid w:val="00674F68"/>
    <w:rsid w:val="0067701A"/>
    <w:rsid w:val="006805C8"/>
    <w:rsid w:val="00680FB7"/>
    <w:rsid w:val="00682695"/>
    <w:rsid w:val="00683BCF"/>
    <w:rsid w:val="00683FB2"/>
    <w:rsid w:val="0068460B"/>
    <w:rsid w:val="00684DBF"/>
    <w:rsid w:val="0068581B"/>
    <w:rsid w:val="00686029"/>
    <w:rsid w:val="0069141F"/>
    <w:rsid w:val="006922FC"/>
    <w:rsid w:val="00692AAF"/>
    <w:rsid w:val="00694590"/>
    <w:rsid w:val="00694D97"/>
    <w:rsid w:val="0069513D"/>
    <w:rsid w:val="006953B9"/>
    <w:rsid w:val="006A1085"/>
    <w:rsid w:val="006A40DC"/>
    <w:rsid w:val="006A4956"/>
    <w:rsid w:val="006A6256"/>
    <w:rsid w:val="006A6BFF"/>
    <w:rsid w:val="006A764C"/>
    <w:rsid w:val="006A77D8"/>
    <w:rsid w:val="006A7E0C"/>
    <w:rsid w:val="006B0A5B"/>
    <w:rsid w:val="006B18D1"/>
    <w:rsid w:val="006B2612"/>
    <w:rsid w:val="006B6BDF"/>
    <w:rsid w:val="006B6C0D"/>
    <w:rsid w:val="006B78F4"/>
    <w:rsid w:val="006C18A5"/>
    <w:rsid w:val="006C1BFF"/>
    <w:rsid w:val="006C2006"/>
    <w:rsid w:val="006C235A"/>
    <w:rsid w:val="006C3091"/>
    <w:rsid w:val="006C3AA8"/>
    <w:rsid w:val="006C4410"/>
    <w:rsid w:val="006C73FA"/>
    <w:rsid w:val="006D0361"/>
    <w:rsid w:val="006D320C"/>
    <w:rsid w:val="006D4A94"/>
    <w:rsid w:val="006D4F78"/>
    <w:rsid w:val="006D539C"/>
    <w:rsid w:val="006D59EE"/>
    <w:rsid w:val="006D63D7"/>
    <w:rsid w:val="006E0A31"/>
    <w:rsid w:val="006E121C"/>
    <w:rsid w:val="006E2540"/>
    <w:rsid w:val="006E270B"/>
    <w:rsid w:val="006E2CD8"/>
    <w:rsid w:val="006E3062"/>
    <w:rsid w:val="006E3263"/>
    <w:rsid w:val="006E441F"/>
    <w:rsid w:val="006E50D1"/>
    <w:rsid w:val="006E7AB9"/>
    <w:rsid w:val="006F078E"/>
    <w:rsid w:val="006F67FE"/>
    <w:rsid w:val="007008A9"/>
    <w:rsid w:val="00701674"/>
    <w:rsid w:val="00706C1C"/>
    <w:rsid w:val="007070A2"/>
    <w:rsid w:val="00713192"/>
    <w:rsid w:val="0071463F"/>
    <w:rsid w:val="007159F6"/>
    <w:rsid w:val="00715FDC"/>
    <w:rsid w:val="00716294"/>
    <w:rsid w:val="00716540"/>
    <w:rsid w:val="007175F0"/>
    <w:rsid w:val="00717A2F"/>
    <w:rsid w:val="0072351B"/>
    <w:rsid w:val="007273AE"/>
    <w:rsid w:val="007274CE"/>
    <w:rsid w:val="00734AEB"/>
    <w:rsid w:val="00737D7E"/>
    <w:rsid w:val="0074116B"/>
    <w:rsid w:val="00744C39"/>
    <w:rsid w:val="00747251"/>
    <w:rsid w:val="007522A5"/>
    <w:rsid w:val="00753C25"/>
    <w:rsid w:val="00756052"/>
    <w:rsid w:val="007564C5"/>
    <w:rsid w:val="00756F0D"/>
    <w:rsid w:val="0076269D"/>
    <w:rsid w:val="00762ABC"/>
    <w:rsid w:val="00765FB3"/>
    <w:rsid w:val="00770833"/>
    <w:rsid w:val="00771E85"/>
    <w:rsid w:val="00771EAF"/>
    <w:rsid w:val="007724EA"/>
    <w:rsid w:val="00772BF7"/>
    <w:rsid w:val="0077610D"/>
    <w:rsid w:val="007774B1"/>
    <w:rsid w:val="00777E8B"/>
    <w:rsid w:val="007814C1"/>
    <w:rsid w:val="00786322"/>
    <w:rsid w:val="0078719B"/>
    <w:rsid w:val="00790194"/>
    <w:rsid w:val="00790911"/>
    <w:rsid w:val="007910BE"/>
    <w:rsid w:val="00791605"/>
    <w:rsid w:val="00793940"/>
    <w:rsid w:val="007A008B"/>
    <w:rsid w:val="007A2CFF"/>
    <w:rsid w:val="007A3F61"/>
    <w:rsid w:val="007A42B0"/>
    <w:rsid w:val="007A4BE5"/>
    <w:rsid w:val="007A4DBE"/>
    <w:rsid w:val="007B06C5"/>
    <w:rsid w:val="007B183F"/>
    <w:rsid w:val="007B367F"/>
    <w:rsid w:val="007B6EDE"/>
    <w:rsid w:val="007C07C6"/>
    <w:rsid w:val="007C2004"/>
    <w:rsid w:val="007C337B"/>
    <w:rsid w:val="007C35AB"/>
    <w:rsid w:val="007C47DE"/>
    <w:rsid w:val="007C551C"/>
    <w:rsid w:val="007C6A0D"/>
    <w:rsid w:val="007D1A4C"/>
    <w:rsid w:val="007D37C8"/>
    <w:rsid w:val="007D38C9"/>
    <w:rsid w:val="007D6B82"/>
    <w:rsid w:val="007E3352"/>
    <w:rsid w:val="007E3401"/>
    <w:rsid w:val="007E3AA9"/>
    <w:rsid w:val="007E4202"/>
    <w:rsid w:val="007E44D2"/>
    <w:rsid w:val="007E4AA6"/>
    <w:rsid w:val="007E61D2"/>
    <w:rsid w:val="007E667D"/>
    <w:rsid w:val="007E69FC"/>
    <w:rsid w:val="007E7212"/>
    <w:rsid w:val="007E7C2E"/>
    <w:rsid w:val="007E7FD6"/>
    <w:rsid w:val="007F1735"/>
    <w:rsid w:val="007F1AD1"/>
    <w:rsid w:val="007F23E1"/>
    <w:rsid w:val="007F3B8A"/>
    <w:rsid w:val="007F3EDB"/>
    <w:rsid w:val="007F407F"/>
    <w:rsid w:val="007F6F24"/>
    <w:rsid w:val="00802582"/>
    <w:rsid w:val="00803BB8"/>
    <w:rsid w:val="0080479C"/>
    <w:rsid w:val="008071A3"/>
    <w:rsid w:val="008171A2"/>
    <w:rsid w:val="00823597"/>
    <w:rsid w:val="00823856"/>
    <w:rsid w:val="008239E9"/>
    <w:rsid w:val="00823B54"/>
    <w:rsid w:val="00824533"/>
    <w:rsid w:val="00824B40"/>
    <w:rsid w:val="00824D98"/>
    <w:rsid w:val="008329A2"/>
    <w:rsid w:val="008364BF"/>
    <w:rsid w:val="008368A0"/>
    <w:rsid w:val="00837487"/>
    <w:rsid w:val="00845158"/>
    <w:rsid w:val="00845636"/>
    <w:rsid w:val="0084693C"/>
    <w:rsid w:val="00847302"/>
    <w:rsid w:val="00851179"/>
    <w:rsid w:val="008511B6"/>
    <w:rsid w:val="00852A35"/>
    <w:rsid w:val="00852D77"/>
    <w:rsid w:val="00852E44"/>
    <w:rsid w:val="00853572"/>
    <w:rsid w:val="00856066"/>
    <w:rsid w:val="00857846"/>
    <w:rsid w:val="00861D56"/>
    <w:rsid w:val="00862671"/>
    <w:rsid w:val="008626C1"/>
    <w:rsid w:val="00862BC4"/>
    <w:rsid w:val="0086315A"/>
    <w:rsid w:val="008647F6"/>
    <w:rsid w:val="0086734A"/>
    <w:rsid w:val="008707E0"/>
    <w:rsid w:val="0087205C"/>
    <w:rsid w:val="00874548"/>
    <w:rsid w:val="008750AD"/>
    <w:rsid w:val="0087547F"/>
    <w:rsid w:val="008755F1"/>
    <w:rsid w:val="00875E1B"/>
    <w:rsid w:val="00875F5A"/>
    <w:rsid w:val="008817F6"/>
    <w:rsid w:val="008838AE"/>
    <w:rsid w:val="00883A50"/>
    <w:rsid w:val="00884420"/>
    <w:rsid w:val="0088503C"/>
    <w:rsid w:val="0088645B"/>
    <w:rsid w:val="00886CDA"/>
    <w:rsid w:val="008903D2"/>
    <w:rsid w:val="00890B9A"/>
    <w:rsid w:val="0089143F"/>
    <w:rsid w:val="00892783"/>
    <w:rsid w:val="00893861"/>
    <w:rsid w:val="0089589C"/>
    <w:rsid w:val="0089772E"/>
    <w:rsid w:val="00897764"/>
    <w:rsid w:val="008A186A"/>
    <w:rsid w:val="008A25B4"/>
    <w:rsid w:val="008A3884"/>
    <w:rsid w:val="008A45AF"/>
    <w:rsid w:val="008A6E7E"/>
    <w:rsid w:val="008B0817"/>
    <w:rsid w:val="008B09AD"/>
    <w:rsid w:val="008B0E15"/>
    <w:rsid w:val="008B15C9"/>
    <w:rsid w:val="008B2197"/>
    <w:rsid w:val="008B2318"/>
    <w:rsid w:val="008B2B77"/>
    <w:rsid w:val="008B425D"/>
    <w:rsid w:val="008B4F38"/>
    <w:rsid w:val="008B5795"/>
    <w:rsid w:val="008B6F66"/>
    <w:rsid w:val="008B71EA"/>
    <w:rsid w:val="008C5F58"/>
    <w:rsid w:val="008C693A"/>
    <w:rsid w:val="008D22E4"/>
    <w:rsid w:val="008D571A"/>
    <w:rsid w:val="008D601E"/>
    <w:rsid w:val="008D69ED"/>
    <w:rsid w:val="008E0FA2"/>
    <w:rsid w:val="008E18B7"/>
    <w:rsid w:val="008E2593"/>
    <w:rsid w:val="008E4D4A"/>
    <w:rsid w:val="008E5339"/>
    <w:rsid w:val="008E5F85"/>
    <w:rsid w:val="008E7631"/>
    <w:rsid w:val="008F0446"/>
    <w:rsid w:val="008F3D0C"/>
    <w:rsid w:val="008F4879"/>
    <w:rsid w:val="008F5FDD"/>
    <w:rsid w:val="008F6738"/>
    <w:rsid w:val="00900276"/>
    <w:rsid w:val="00901977"/>
    <w:rsid w:val="00902BDC"/>
    <w:rsid w:val="00906542"/>
    <w:rsid w:val="0090727F"/>
    <w:rsid w:val="009076F4"/>
    <w:rsid w:val="009114FA"/>
    <w:rsid w:val="0091428F"/>
    <w:rsid w:val="00914D96"/>
    <w:rsid w:val="0091500B"/>
    <w:rsid w:val="0091605A"/>
    <w:rsid w:val="0092037C"/>
    <w:rsid w:val="00920718"/>
    <w:rsid w:val="00921B61"/>
    <w:rsid w:val="00925223"/>
    <w:rsid w:val="00927443"/>
    <w:rsid w:val="00932622"/>
    <w:rsid w:val="00933DEF"/>
    <w:rsid w:val="009341C7"/>
    <w:rsid w:val="00934D28"/>
    <w:rsid w:val="009350EC"/>
    <w:rsid w:val="00937387"/>
    <w:rsid w:val="00937BE1"/>
    <w:rsid w:val="00940A54"/>
    <w:rsid w:val="00940B47"/>
    <w:rsid w:val="00940E7F"/>
    <w:rsid w:val="00940EF7"/>
    <w:rsid w:val="0094236F"/>
    <w:rsid w:val="00942557"/>
    <w:rsid w:val="009427C7"/>
    <w:rsid w:val="009439A6"/>
    <w:rsid w:val="0094532D"/>
    <w:rsid w:val="00946BEE"/>
    <w:rsid w:val="00947899"/>
    <w:rsid w:val="0095012F"/>
    <w:rsid w:val="00951449"/>
    <w:rsid w:val="00951AE5"/>
    <w:rsid w:val="00952DB8"/>
    <w:rsid w:val="00954C6F"/>
    <w:rsid w:val="00960646"/>
    <w:rsid w:val="00960FEF"/>
    <w:rsid w:val="00964243"/>
    <w:rsid w:val="00964BD0"/>
    <w:rsid w:val="00965CBB"/>
    <w:rsid w:val="00966081"/>
    <w:rsid w:val="00966B83"/>
    <w:rsid w:val="00967285"/>
    <w:rsid w:val="00967AA9"/>
    <w:rsid w:val="00970CD1"/>
    <w:rsid w:val="009727F8"/>
    <w:rsid w:val="00972D66"/>
    <w:rsid w:val="00973DC9"/>
    <w:rsid w:val="00976690"/>
    <w:rsid w:val="0097679F"/>
    <w:rsid w:val="0098164A"/>
    <w:rsid w:val="00985568"/>
    <w:rsid w:val="00986483"/>
    <w:rsid w:val="0098665B"/>
    <w:rsid w:val="00987503"/>
    <w:rsid w:val="00990C92"/>
    <w:rsid w:val="00994731"/>
    <w:rsid w:val="00995248"/>
    <w:rsid w:val="00995476"/>
    <w:rsid w:val="00996030"/>
    <w:rsid w:val="00996886"/>
    <w:rsid w:val="009968AC"/>
    <w:rsid w:val="00996E31"/>
    <w:rsid w:val="009974DA"/>
    <w:rsid w:val="009A04AF"/>
    <w:rsid w:val="009A0934"/>
    <w:rsid w:val="009A3827"/>
    <w:rsid w:val="009A4207"/>
    <w:rsid w:val="009A43D6"/>
    <w:rsid w:val="009A7F64"/>
    <w:rsid w:val="009B0707"/>
    <w:rsid w:val="009B1997"/>
    <w:rsid w:val="009B4FD1"/>
    <w:rsid w:val="009B564D"/>
    <w:rsid w:val="009B6CC2"/>
    <w:rsid w:val="009C2CF4"/>
    <w:rsid w:val="009C37C2"/>
    <w:rsid w:val="009C67C3"/>
    <w:rsid w:val="009C7618"/>
    <w:rsid w:val="009C784E"/>
    <w:rsid w:val="009D545C"/>
    <w:rsid w:val="009E1B05"/>
    <w:rsid w:val="009E237E"/>
    <w:rsid w:val="009E302D"/>
    <w:rsid w:val="009E6C5B"/>
    <w:rsid w:val="009F076D"/>
    <w:rsid w:val="009F38E3"/>
    <w:rsid w:val="009F3B4C"/>
    <w:rsid w:val="009F5100"/>
    <w:rsid w:val="009F5B46"/>
    <w:rsid w:val="009F6430"/>
    <w:rsid w:val="009F6A57"/>
    <w:rsid w:val="00A06749"/>
    <w:rsid w:val="00A06A8C"/>
    <w:rsid w:val="00A110FA"/>
    <w:rsid w:val="00A11D21"/>
    <w:rsid w:val="00A1267E"/>
    <w:rsid w:val="00A1734B"/>
    <w:rsid w:val="00A17350"/>
    <w:rsid w:val="00A207D5"/>
    <w:rsid w:val="00A22B05"/>
    <w:rsid w:val="00A2317A"/>
    <w:rsid w:val="00A24603"/>
    <w:rsid w:val="00A25386"/>
    <w:rsid w:val="00A278EF"/>
    <w:rsid w:val="00A311FF"/>
    <w:rsid w:val="00A32B65"/>
    <w:rsid w:val="00A32F4A"/>
    <w:rsid w:val="00A33008"/>
    <w:rsid w:val="00A334A8"/>
    <w:rsid w:val="00A33D2C"/>
    <w:rsid w:val="00A358CB"/>
    <w:rsid w:val="00A35D41"/>
    <w:rsid w:val="00A367AE"/>
    <w:rsid w:val="00A36AA8"/>
    <w:rsid w:val="00A3700B"/>
    <w:rsid w:val="00A37F14"/>
    <w:rsid w:val="00A40C5A"/>
    <w:rsid w:val="00A40CFE"/>
    <w:rsid w:val="00A414D2"/>
    <w:rsid w:val="00A41C64"/>
    <w:rsid w:val="00A41E72"/>
    <w:rsid w:val="00A421AE"/>
    <w:rsid w:val="00A42AE2"/>
    <w:rsid w:val="00A42D4F"/>
    <w:rsid w:val="00A461C2"/>
    <w:rsid w:val="00A50508"/>
    <w:rsid w:val="00A51D87"/>
    <w:rsid w:val="00A52C32"/>
    <w:rsid w:val="00A539AF"/>
    <w:rsid w:val="00A54401"/>
    <w:rsid w:val="00A54D7C"/>
    <w:rsid w:val="00A5535C"/>
    <w:rsid w:val="00A57A90"/>
    <w:rsid w:val="00A61250"/>
    <w:rsid w:val="00A6251A"/>
    <w:rsid w:val="00A63A82"/>
    <w:rsid w:val="00A674D7"/>
    <w:rsid w:val="00A67E7D"/>
    <w:rsid w:val="00A7057A"/>
    <w:rsid w:val="00A723A8"/>
    <w:rsid w:val="00A72976"/>
    <w:rsid w:val="00A73628"/>
    <w:rsid w:val="00A7380D"/>
    <w:rsid w:val="00A7471F"/>
    <w:rsid w:val="00A75723"/>
    <w:rsid w:val="00A76B6E"/>
    <w:rsid w:val="00A76F1B"/>
    <w:rsid w:val="00A77944"/>
    <w:rsid w:val="00A81B9C"/>
    <w:rsid w:val="00A83C57"/>
    <w:rsid w:val="00A83D9C"/>
    <w:rsid w:val="00A85F9C"/>
    <w:rsid w:val="00A90089"/>
    <w:rsid w:val="00A9036E"/>
    <w:rsid w:val="00A90F69"/>
    <w:rsid w:val="00A919F0"/>
    <w:rsid w:val="00A91F0F"/>
    <w:rsid w:val="00A93832"/>
    <w:rsid w:val="00A945F5"/>
    <w:rsid w:val="00AA0311"/>
    <w:rsid w:val="00AA3D2C"/>
    <w:rsid w:val="00AA58A9"/>
    <w:rsid w:val="00AA6421"/>
    <w:rsid w:val="00AB126C"/>
    <w:rsid w:val="00AC1F41"/>
    <w:rsid w:val="00AC3654"/>
    <w:rsid w:val="00AC513D"/>
    <w:rsid w:val="00AC79EC"/>
    <w:rsid w:val="00AD203D"/>
    <w:rsid w:val="00AD2DBA"/>
    <w:rsid w:val="00AD3631"/>
    <w:rsid w:val="00AD5336"/>
    <w:rsid w:val="00AD592B"/>
    <w:rsid w:val="00AD6472"/>
    <w:rsid w:val="00AD655C"/>
    <w:rsid w:val="00AD7892"/>
    <w:rsid w:val="00AE20D1"/>
    <w:rsid w:val="00AE6051"/>
    <w:rsid w:val="00AE7FE4"/>
    <w:rsid w:val="00AF0530"/>
    <w:rsid w:val="00AF07B9"/>
    <w:rsid w:val="00AF5038"/>
    <w:rsid w:val="00AF63BE"/>
    <w:rsid w:val="00B02E1C"/>
    <w:rsid w:val="00B03BB1"/>
    <w:rsid w:val="00B06B56"/>
    <w:rsid w:val="00B101B9"/>
    <w:rsid w:val="00B1091B"/>
    <w:rsid w:val="00B11F67"/>
    <w:rsid w:val="00B123DB"/>
    <w:rsid w:val="00B12699"/>
    <w:rsid w:val="00B15CBF"/>
    <w:rsid w:val="00B16297"/>
    <w:rsid w:val="00B20797"/>
    <w:rsid w:val="00B214BF"/>
    <w:rsid w:val="00B21C6B"/>
    <w:rsid w:val="00B254E5"/>
    <w:rsid w:val="00B25B82"/>
    <w:rsid w:val="00B2674C"/>
    <w:rsid w:val="00B327E5"/>
    <w:rsid w:val="00B32EE8"/>
    <w:rsid w:val="00B3458A"/>
    <w:rsid w:val="00B36619"/>
    <w:rsid w:val="00B36BDB"/>
    <w:rsid w:val="00B37232"/>
    <w:rsid w:val="00B372EB"/>
    <w:rsid w:val="00B42C1A"/>
    <w:rsid w:val="00B4476E"/>
    <w:rsid w:val="00B45162"/>
    <w:rsid w:val="00B45898"/>
    <w:rsid w:val="00B475D4"/>
    <w:rsid w:val="00B47872"/>
    <w:rsid w:val="00B47B27"/>
    <w:rsid w:val="00B503A9"/>
    <w:rsid w:val="00B5044B"/>
    <w:rsid w:val="00B5292C"/>
    <w:rsid w:val="00B549C4"/>
    <w:rsid w:val="00B54C4B"/>
    <w:rsid w:val="00B557B4"/>
    <w:rsid w:val="00B5663A"/>
    <w:rsid w:val="00B57BAF"/>
    <w:rsid w:val="00B57E47"/>
    <w:rsid w:val="00B606FA"/>
    <w:rsid w:val="00B607CF"/>
    <w:rsid w:val="00B60E35"/>
    <w:rsid w:val="00B610A0"/>
    <w:rsid w:val="00B6168D"/>
    <w:rsid w:val="00B62EA9"/>
    <w:rsid w:val="00B72A72"/>
    <w:rsid w:val="00B735F5"/>
    <w:rsid w:val="00B8067F"/>
    <w:rsid w:val="00B820E1"/>
    <w:rsid w:val="00B84368"/>
    <w:rsid w:val="00B84D16"/>
    <w:rsid w:val="00B86005"/>
    <w:rsid w:val="00B86DF1"/>
    <w:rsid w:val="00B86FF8"/>
    <w:rsid w:val="00B871C7"/>
    <w:rsid w:val="00B87267"/>
    <w:rsid w:val="00B90B57"/>
    <w:rsid w:val="00B93558"/>
    <w:rsid w:val="00B93B61"/>
    <w:rsid w:val="00B94129"/>
    <w:rsid w:val="00B9454D"/>
    <w:rsid w:val="00B94A47"/>
    <w:rsid w:val="00B95C25"/>
    <w:rsid w:val="00B96A36"/>
    <w:rsid w:val="00B97147"/>
    <w:rsid w:val="00BA4B1F"/>
    <w:rsid w:val="00BA5B5F"/>
    <w:rsid w:val="00BA676E"/>
    <w:rsid w:val="00BA7DCB"/>
    <w:rsid w:val="00BA7F99"/>
    <w:rsid w:val="00BB21D7"/>
    <w:rsid w:val="00BB6902"/>
    <w:rsid w:val="00BB6A8A"/>
    <w:rsid w:val="00BC0927"/>
    <w:rsid w:val="00BC223D"/>
    <w:rsid w:val="00BC3840"/>
    <w:rsid w:val="00BC3CAD"/>
    <w:rsid w:val="00BC3D3D"/>
    <w:rsid w:val="00BC5E6D"/>
    <w:rsid w:val="00BC64F4"/>
    <w:rsid w:val="00BD33FE"/>
    <w:rsid w:val="00BD3FF4"/>
    <w:rsid w:val="00BD5ED9"/>
    <w:rsid w:val="00BD64D9"/>
    <w:rsid w:val="00BD7252"/>
    <w:rsid w:val="00BE0645"/>
    <w:rsid w:val="00BE292D"/>
    <w:rsid w:val="00BE2BF5"/>
    <w:rsid w:val="00BE37A9"/>
    <w:rsid w:val="00BE6ECB"/>
    <w:rsid w:val="00BE705C"/>
    <w:rsid w:val="00BF1C51"/>
    <w:rsid w:val="00BF3488"/>
    <w:rsid w:val="00BF34AA"/>
    <w:rsid w:val="00BF3CAA"/>
    <w:rsid w:val="00BF55B9"/>
    <w:rsid w:val="00BF5F2D"/>
    <w:rsid w:val="00BF615D"/>
    <w:rsid w:val="00BF6B18"/>
    <w:rsid w:val="00C008E9"/>
    <w:rsid w:val="00C01D08"/>
    <w:rsid w:val="00C02AE3"/>
    <w:rsid w:val="00C030DB"/>
    <w:rsid w:val="00C04833"/>
    <w:rsid w:val="00C04BFE"/>
    <w:rsid w:val="00C06B53"/>
    <w:rsid w:val="00C079C7"/>
    <w:rsid w:val="00C11955"/>
    <w:rsid w:val="00C130BA"/>
    <w:rsid w:val="00C139A4"/>
    <w:rsid w:val="00C20ACC"/>
    <w:rsid w:val="00C20E36"/>
    <w:rsid w:val="00C20E8F"/>
    <w:rsid w:val="00C24EE6"/>
    <w:rsid w:val="00C25105"/>
    <w:rsid w:val="00C25BDC"/>
    <w:rsid w:val="00C25DE4"/>
    <w:rsid w:val="00C32EDB"/>
    <w:rsid w:val="00C3321F"/>
    <w:rsid w:val="00C34DBF"/>
    <w:rsid w:val="00C36E8A"/>
    <w:rsid w:val="00C37BD4"/>
    <w:rsid w:val="00C416EC"/>
    <w:rsid w:val="00C424E3"/>
    <w:rsid w:val="00C46381"/>
    <w:rsid w:val="00C46CC5"/>
    <w:rsid w:val="00C519A4"/>
    <w:rsid w:val="00C5325B"/>
    <w:rsid w:val="00C54916"/>
    <w:rsid w:val="00C54D67"/>
    <w:rsid w:val="00C56CB1"/>
    <w:rsid w:val="00C57EA0"/>
    <w:rsid w:val="00C65426"/>
    <w:rsid w:val="00C73EA9"/>
    <w:rsid w:val="00C753CF"/>
    <w:rsid w:val="00C75A9B"/>
    <w:rsid w:val="00C76864"/>
    <w:rsid w:val="00C83938"/>
    <w:rsid w:val="00C851B4"/>
    <w:rsid w:val="00C85427"/>
    <w:rsid w:val="00C86714"/>
    <w:rsid w:val="00C877EB"/>
    <w:rsid w:val="00C9030E"/>
    <w:rsid w:val="00C90A1F"/>
    <w:rsid w:val="00C91BC9"/>
    <w:rsid w:val="00C94459"/>
    <w:rsid w:val="00C95366"/>
    <w:rsid w:val="00C953EB"/>
    <w:rsid w:val="00C97639"/>
    <w:rsid w:val="00CA29FA"/>
    <w:rsid w:val="00CA2B93"/>
    <w:rsid w:val="00CA6011"/>
    <w:rsid w:val="00CA6114"/>
    <w:rsid w:val="00CA6457"/>
    <w:rsid w:val="00CA6A85"/>
    <w:rsid w:val="00CB2001"/>
    <w:rsid w:val="00CB268C"/>
    <w:rsid w:val="00CB4D2B"/>
    <w:rsid w:val="00CB628C"/>
    <w:rsid w:val="00CB7A27"/>
    <w:rsid w:val="00CC016A"/>
    <w:rsid w:val="00CC0BD7"/>
    <w:rsid w:val="00CC12C3"/>
    <w:rsid w:val="00CC29B7"/>
    <w:rsid w:val="00CC2B27"/>
    <w:rsid w:val="00CC519F"/>
    <w:rsid w:val="00CD2052"/>
    <w:rsid w:val="00CD2522"/>
    <w:rsid w:val="00CD26C7"/>
    <w:rsid w:val="00CD5060"/>
    <w:rsid w:val="00CD5EA5"/>
    <w:rsid w:val="00CD6996"/>
    <w:rsid w:val="00CD6CEE"/>
    <w:rsid w:val="00CE0C7D"/>
    <w:rsid w:val="00CE0EC0"/>
    <w:rsid w:val="00CE106B"/>
    <w:rsid w:val="00CE173E"/>
    <w:rsid w:val="00CF34EC"/>
    <w:rsid w:val="00CF3F01"/>
    <w:rsid w:val="00CF45E8"/>
    <w:rsid w:val="00D03CB9"/>
    <w:rsid w:val="00D04D38"/>
    <w:rsid w:val="00D054F3"/>
    <w:rsid w:val="00D060F2"/>
    <w:rsid w:val="00D1020F"/>
    <w:rsid w:val="00D103FB"/>
    <w:rsid w:val="00D10975"/>
    <w:rsid w:val="00D1265F"/>
    <w:rsid w:val="00D1297D"/>
    <w:rsid w:val="00D12BFD"/>
    <w:rsid w:val="00D1464A"/>
    <w:rsid w:val="00D15911"/>
    <w:rsid w:val="00D16872"/>
    <w:rsid w:val="00D16CBC"/>
    <w:rsid w:val="00D219DB"/>
    <w:rsid w:val="00D21A8C"/>
    <w:rsid w:val="00D21E42"/>
    <w:rsid w:val="00D23B79"/>
    <w:rsid w:val="00D241C5"/>
    <w:rsid w:val="00D24259"/>
    <w:rsid w:val="00D25209"/>
    <w:rsid w:val="00D2692D"/>
    <w:rsid w:val="00D302DA"/>
    <w:rsid w:val="00D31054"/>
    <w:rsid w:val="00D33192"/>
    <w:rsid w:val="00D366F2"/>
    <w:rsid w:val="00D377C6"/>
    <w:rsid w:val="00D37FE4"/>
    <w:rsid w:val="00D411F2"/>
    <w:rsid w:val="00D41D5D"/>
    <w:rsid w:val="00D436CD"/>
    <w:rsid w:val="00D449AB"/>
    <w:rsid w:val="00D44C66"/>
    <w:rsid w:val="00D45A6D"/>
    <w:rsid w:val="00D45E10"/>
    <w:rsid w:val="00D46104"/>
    <w:rsid w:val="00D465CE"/>
    <w:rsid w:val="00D46809"/>
    <w:rsid w:val="00D47DA4"/>
    <w:rsid w:val="00D516BF"/>
    <w:rsid w:val="00D51871"/>
    <w:rsid w:val="00D52CB8"/>
    <w:rsid w:val="00D53C89"/>
    <w:rsid w:val="00D53EBD"/>
    <w:rsid w:val="00D548D5"/>
    <w:rsid w:val="00D603DC"/>
    <w:rsid w:val="00D62018"/>
    <w:rsid w:val="00D6259A"/>
    <w:rsid w:val="00D628C6"/>
    <w:rsid w:val="00D63549"/>
    <w:rsid w:val="00D65F6D"/>
    <w:rsid w:val="00D6610C"/>
    <w:rsid w:val="00D67688"/>
    <w:rsid w:val="00D679AF"/>
    <w:rsid w:val="00D67BC8"/>
    <w:rsid w:val="00D7066D"/>
    <w:rsid w:val="00D716FD"/>
    <w:rsid w:val="00D810AB"/>
    <w:rsid w:val="00D82837"/>
    <w:rsid w:val="00D84436"/>
    <w:rsid w:val="00D84B5D"/>
    <w:rsid w:val="00D85084"/>
    <w:rsid w:val="00D95793"/>
    <w:rsid w:val="00D96AFF"/>
    <w:rsid w:val="00DA018B"/>
    <w:rsid w:val="00DA2DC1"/>
    <w:rsid w:val="00DA4723"/>
    <w:rsid w:val="00DA5DF2"/>
    <w:rsid w:val="00DA7BE6"/>
    <w:rsid w:val="00DB10F5"/>
    <w:rsid w:val="00DB49D7"/>
    <w:rsid w:val="00DB5AAB"/>
    <w:rsid w:val="00DB77D6"/>
    <w:rsid w:val="00DC0101"/>
    <w:rsid w:val="00DC0207"/>
    <w:rsid w:val="00DC190B"/>
    <w:rsid w:val="00DC1E1B"/>
    <w:rsid w:val="00DC5A74"/>
    <w:rsid w:val="00DC7A03"/>
    <w:rsid w:val="00DC7B0C"/>
    <w:rsid w:val="00DC7BFE"/>
    <w:rsid w:val="00DC7F7F"/>
    <w:rsid w:val="00DD0681"/>
    <w:rsid w:val="00DD1DD9"/>
    <w:rsid w:val="00DD1FC7"/>
    <w:rsid w:val="00DD2165"/>
    <w:rsid w:val="00DD39E2"/>
    <w:rsid w:val="00DD3C07"/>
    <w:rsid w:val="00DD457E"/>
    <w:rsid w:val="00DD622B"/>
    <w:rsid w:val="00DD744A"/>
    <w:rsid w:val="00DE11A7"/>
    <w:rsid w:val="00DE212E"/>
    <w:rsid w:val="00DE2BEA"/>
    <w:rsid w:val="00DE4D01"/>
    <w:rsid w:val="00DE6888"/>
    <w:rsid w:val="00DE716D"/>
    <w:rsid w:val="00DF3C6A"/>
    <w:rsid w:val="00DF4CAB"/>
    <w:rsid w:val="00DF6E12"/>
    <w:rsid w:val="00E00B8A"/>
    <w:rsid w:val="00E02B78"/>
    <w:rsid w:val="00E0508F"/>
    <w:rsid w:val="00E05E2D"/>
    <w:rsid w:val="00E073C3"/>
    <w:rsid w:val="00E11C04"/>
    <w:rsid w:val="00E12276"/>
    <w:rsid w:val="00E1278D"/>
    <w:rsid w:val="00E13376"/>
    <w:rsid w:val="00E1374B"/>
    <w:rsid w:val="00E15164"/>
    <w:rsid w:val="00E1604A"/>
    <w:rsid w:val="00E16394"/>
    <w:rsid w:val="00E16EFA"/>
    <w:rsid w:val="00E23B13"/>
    <w:rsid w:val="00E23CFF"/>
    <w:rsid w:val="00E23E2E"/>
    <w:rsid w:val="00E23E64"/>
    <w:rsid w:val="00E24D6D"/>
    <w:rsid w:val="00E25332"/>
    <w:rsid w:val="00E26914"/>
    <w:rsid w:val="00E30277"/>
    <w:rsid w:val="00E31911"/>
    <w:rsid w:val="00E34C44"/>
    <w:rsid w:val="00E36A4B"/>
    <w:rsid w:val="00E4192D"/>
    <w:rsid w:val="00E470DF"/>
    <w:rsid w:val="00E47CE3"/>
    <w:rsid w:val="00E47F20"/>
    <w:rsid w:val="00E5388D"/>
    <w:rsid w:val="00E538D7"/>
    <w:rsid w:val="00E53A40"/>
    <w:rsid w:val="00E55D6D"/>
    <w:rsid w:val="00E56628"/>
    <w:rsid w:val="00E56E40"/>
    <w:rsid w:val="00E57150"/>
    <w:rsid w:val="00E5774A"/>
    <w:rsid w:val="00E61DF9"/>
    <w:rsid w:val="00E653D3"/>
    <w:rsid w:val="00E671F2"/>
    <w:rsid w:val="00E71B9B"/>
    <w:rsid w:val="00E72EEA"/>
    <w:rsid w:val="00E7326E"/>
    <w:rsid w:val="00E765A7"/>
    <w:rsid w:val="00E81319"/>
    <w:rsid w:val="00E8355C"/>
    <w:rsid w:val="00E83CC0"/>
    <w:rsid w:val="00E86801"/>
    <w:rsid w:val="00E86A1B"/>
    <w:rsid w:val="00E91007"/>
    <w:rsid w:val="00E91812"/>
    <w:rsid w:val="00E94102"/>
    <w:rsid w:val="00E97DBB"/>
    <w:rsid w:val="00EA1239"/>
    <w:rsid w:val="00EA59AF"/>
    <w:rsid w:val="00EA6273"/>
    <w:rsid w:val="00EB0E93"/>
    <w:rsid w:val="00EB1E9A"/>
    <w:rsid w:val="00EB2907"/>
    <w:rsid w:val="00EB457F"/>
    <w:rsid w:val="00EB5EB0"/>
    <w:rsid w:val="00EB691F"/>
    <w:rsid w:val="00EC0BA5"/>
    <w:rsid w:val="00EC22CC"/>
    <w:rsid w:val="00EC408A"/>
    <w:rsid w:val="00EC42F9"/>
    <w:rsid w:val="00EC474C"/>
    <w:rsid w:val="00ED2F67"/>
    <w:rsid w:val="00ED3B5F"/>
    <w:rsid w:val="00ED3C5E"/>
    <w:rsid w:val="00ED4A24"/>
    <w:rsid w:val="00EE079E"/>
    <w:rsid w:val="00EE2BDD"/>
    <w:rsid w:val="00EE34EB"/>
    <w:rsid w:val="00EE479E"/>
    <w:rsid w:val="00EF18D7"/>
    <w:rsid w:val="00EF3F7D"/>
    <w:rsid w:val="00EF6FBA"/>
    <w:rsid w:val="00F009A1"/>
    <w:rsid w:val="00F011C8"/>
    <w:rsid w:val="00F020D1"/>
    <w:rsid w:val="00F03278"/>
    <w:rsid w:val="00F07374"/>
    <w:rsid w:val="00F07396"/>
    <w:rsid w:val="00F11128"/>
    <w:rsid w:val="00F13A39"/>
    <w:rsid w:val="00F14C1D"/>
    <w:rsid w:val="00F20BBB"/>
    <w:rsid w:val="00F21E61"/>
    <w:rsid w:val="00F23131"/>
    <w:rsid w:val="00F2747B"/>
    <w:rsid w:val="00F30857"/>
    <w:rsid w:val="00F3343A"/>
    <w:rsid w:val="00F34CB5"/>
    <w:rsid w:val="00F35D53"/>
    <w:rsid w:val="00F367E1"/>
    <w:rsid w:val="00F406D1"/>
    <w:rsid w:val="00F418E4"/>
    <w:rsid w:val="00F42FF5"/>
    <w:rsid w:val="00F463FA"/>
    <w:rsid w:val="00F50988"/>
    <w:rsid w:val="00F534FC"/>
    <w:rsid w:val="00F53914"/>
    <w:rsid w:val="00F54B1C"/>
    <w:rsid w:val="00F54E52"/>
    <w:rsid w:val="00F557E5"/>
    <w:rsid w:val="00F5599F"/>
    <w:rsid w:val="00F55CA8"/>
    <w:rsid w:val="00F601F1"/>
    <w:rsid w:val="00F61D6D"/>
    <w:rsid w:val="00F639D5"/>
    <w:rsid w:val="00F64D3F"/>
    <w:rsid w:val="00F71D1D"/>
    <w:rsid w:val="00F73D2F"/>
    <w:rsid w:val="00F74082"/>
    <w:rsid w:val="00F75D9C"/>
    <w:rsid w:val="00F75DE7"/>
    <w:rsid w:val="00F763A4"/>
    <w:rsid w:val="00F805D6"/>
    <w:rsid w:val="00F82A13"/>
    <w:rsid w:val="00F8571F"/>
    <w:rsid w:val="00F8735D"/>
    <w:rsid w:val="00F91614"/>
    <w:rsid w:val="00F937B6"/>
    <w:rsid w:val="00FA0860"/>
    <w:rsid w:val="00FA2110"/>
    <w:rsid w:val="00FA26B0"/>
    <w:rsid w:val="00FA31B2"/>
    <w:rsid w:val="00FA3350"/>
    <w:rsid w:val="00FA475A"/>
    <w:rsid w:val="00FA5BF2"/>
    <w:rsid w:val="00FA7B55"/>
    <w:rsid w:val="00FB2A8E"/>
    <w:rsid w:val="00FB3F70"/>
    <w:rsid w:val="00FC1AE5"/>
    <w:rsid w:val="00FC388D"/>
    <w:rsid w:val="00FC44DC"/>
    <w:rsid w:val="00FC454A"/>
    <w:rsid w:val="00FC5DF7"/>
    <w:rsid w:val="00FC750D"/>
    <w:rsid w:val="00FD0CEC"/>
    <w:rsid w:val="00FD0E48"/>
    <w:rsid w:val="00FD393D"/>
    <w:rsid w:val="00FD4BEA"/>
    <w:rsid w:val="00FD500F"/>
    <w:rsid w:val="00FD5B7B"/>
    <w:rsid w:val="00FD5D10"/>
    <w:rsid w:val="00FD6B20"/>
    <w:rsid w:val="00FE01B5"/>
    <w:rsid w:val="00FE0BB7"/>
    <w:rsid w:val="00FE126F"/>
    <w:rsid w:val="00FE3053"/>
    <w:rsid w:val="00FE363C"/>
    <w:rsid w:val="00FE4371"/>
    <w:rsid w:val="00FE62B1"/>
    <w:rsid w:val="00FE6436"/>
    <w:rsid w:val="00FE6AE2"/>
    <w:rsid w:val="00FE6B89"/>
    <w:rsid w:val="00FE6E1B"/>
    <w:rsid w:val="00FF1415"/>
    <w:rsid w:val="00FF1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CFDF"/>
  <w15:docId w15:val="{9B8D62BB-F3CD-4FAE-988D-94CAFE5A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427C7"/>
    <w:pPr>
      <w:tabs>
        <w:tab w:val="center" w:pos="4536"/>
        <w:tab w:val="right" w:pos="9072"/>
      </w:tabs>
      <w:spacing w:after="0" w:line="240" w:lineRule="auto"/>
    </w:pPr>
  </w:style>
  <w:style w:type="character" w:customStyle="1" w:styleId="NagwekZnak">
    <w:name w:val="Nagłówek Znak"/>
    <w:basedOn w:val="Domylnaczcionkaakapitu"/>
    <w:link w:val="Nagwek"/>
    <w:rsid w:val="009427C7"/>
  </w:style>
  <w:style w:type="paragraph" w:styleId="Stopka">
    <w:name w:val="footer"/>
    <w:basedOn w:val="Normalny"/>
    <w:link w:val="StopkaZnak"/>
    <w:uiPriority w:val="99"/>
    <w:unhideWhenUsed/>
    <w:rsid w:val="00942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7C7"/>
  </w:style>
  <w:style w:type="paragraph" w:styleId="Akapitzlist">
    <w:name w:val="List Paragraph"/>
    <w:aliases w:val="Numerowanie,List Paragraph,Akapit z listą BS,Punkt 1.1,Kolorowa lista — akcent 11,A_wyliczenie,K-P_odwolanie,Akapit z listą5,maz_wyliczenie,opis dzialania,EPL lista punktowana z wyrózneniem,Wykres,1st level - Bullet List Paragraph,Normal"/>
    <w:basedOn w:val="Normalny"/>
    <w:link w:val="AkapitzlistZnak"/>
    <w:uiPriority w:val="34"/>
    <w:qFormat/>
    <w:rsid w:val="001B0B7B"/>
    <w:pPr>
      <w:ind w:left="720"/>
      <w:contextualSpacing/>
    </w:pPr>
  </w:style>
  <w:style w:type="paragraph" w:customStyle="1" w:styleId="Default">
    <w:name w:val="Default"/>
    <w:rsid w:val="000C483D"/>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B327E5"/>
    <w:rPr>
      <w:color w:val="808080"/>
    </w:rPr>
  </w:style>
  <w:style w:type="character" w:styleId="Odwoaniedokomentarza">
    <w:name w:val="annotation reference"/>
    <w:basedOn w:val="Domylnaczcionkaakapitu"/>
    <w:uiPriority w:val="99"/>
    <w:semiHidden/>
    <w:unhideWhenUsed/>
    <w:rsid w:val="00FA0860"/>
    <w:rPr>
      <w:sz w:val="16"/>
      <w:szCs w:val="16"/>
    </w:rPr>
  </w:style>
  <w:style w:type="paragraph" w:styleId="Tekstkomentarza">
    <w:name w:val="annotation text"/>
    <w:basedOn w:val="Normalny"/>
    <w:link w:val="TekstkomentarzaZnak"/>
    <w:uiPriority w:val="99"/>
    <w:unhideWhenUsed/>
    <w:rsid w:val="00FA0860"/>
    <w:pPr>
      <w:spacing w:line="240" w:lineRule="auto"/>
    </w:pPr>
    <w:rPr>
      <w:sz w:val="20"/>
      <w:szCs w:val="20"/>
    </w:rPr>
  </w:style>
  <w:style w:type="character" w:customStyle="1" w:styleId="TekstkomentarzaZnak">
    <w:name w:val="Tekst komentarza Znak"/>
    <w:basedOn w:val="Domylnaczcionkaakapitu"/>
    <w:link w:val="Tekstkomentarza"/>
    <w:uiPriority w:val="99"/>
    <w:rsid w:val="00FA0860"/>
    <w:rPr>
      <w:sz w:val="20"/>
      <w:szCs w:val="20"/>
    </w:rPr>
  </w:style>
  <w:style w:type="paragraph" w:styleId="Tematkomentarza">
    <w:name w:val="annotation subject"/>
    <w:basedOn w:val="Tekstkomentarza"/>
    <w:next w:val="Tekstkomentarza"/>
    <w:link w:val="TematkomentarzaZnak"/>
    <w:uiPriority w:val="99"/>
    <w:semiHidden/>
    <w:unhideWhenUsed/>
    <w:rsid w:val="00FA0860"/>
    <w:rPr>
      <w:b/>
      <w:bCs/>
    </w:rPr>
  </w:style>
  <w:style w:type="character" w:customStyle="1" w:styleId="TematkomentarzaZnak">
    <w:name w:val="Temat komentarza Znak"/>
    <w:basedOn w:val="TekstkomentarzaZnak"/>
    <w:link w:val="Tematkomentarza"/>
    <w:uiPriority w:val="99"/>
    <w:semiHidden/>
    <w:rsid w:val="00FA0860"/>
    <w:rPr>
      <w:b/>
      <w:bCs/>
      <w:sz w:val="20"/>
      <w:szCs w:val="20"/>
    </w:rPr>
  </w:style>
  <w:style w:type="paragraph" w:styleId="Tekstdymka">
    <w:name w:val="Balloon Text"/>
    <w:basedOn w:val="Normalny"/>
    <w:link w:val="TekstdymkaZnak"/>
    <w:uiPriority w:val="99"/>
    <w:semiHidden/>
    <w:unhideWhenUsed/>
    <w:rsid w:val="00247A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AD4"/>
    <w:rPr>
      <w:rFonts w:ascii="Tahoma" w:hAnsi="Tahoma" w:cs="Tahoma"/>
      <w:sz w:val="16"/>
      <w:szCs w:val="16"/>
    </w:rPr>
  </w:style>
  <w:style w:type="paragraph" w:customStyle="1" w:styleId="redniasiatka1akcent21">
    <w:name w:val="Średnia siatka 1 — akcent 21"/>
    <w:basedOn w:val="Normalny"/>
    <w:link w:val="redniasiatka1akcent2Znak"/>
    <w:uiPriority w:val="99"/>
    <w:qFormat/>
    <w:rsid w:val="00414C65"/>
    <w:pPr>
      <w:spacing w:after="200" w:line="276" w:lineRule="auto"/>
      <w:ind w:left="720"/>
      <w:contextualSpacing/>
    </w:pPr>
    <w:rPr>
      <w:rFonts w:ascii="Calibri" w:eastAsia="Calibri" w:hAnsi="Calibri" w:cs="Times New Roman"/>
      <w:lang w:val="x-none"/>
    </w:rPr>
  </w:style>
  <w:style w:type="character" w:customStyle="1" w:styleId="redniasiatka1akcent2Znak">
    <w:name w:val="Średnia siatka 1 — akcent 2 Znak"/>
    <w:link w:val="redniasiatka1akcent21"/>
    <w:uiPriority w:val="99"/>
    <w:locked/>
    <w:rsid w:val="00414C65"/>
    <w:rPr>
      <w:rFonts w:ascii="Calibri" w:eastAsia="Calibri" w:hAnsi="Calibri" w:cs="Times New Roman"/>
      <w:lang w:val="x-none"/>
    </w:rPr>
  </w:style>
  <w:style w:type="paragraph" w:customStyle="1" w:styleId="Normalny1">
    <w:name w:val="Normalny1"/>
    <w:rsid w:val="00414C65"/>
    <w:pPr>
      <w:suppressAutoHyphens/>
      <w:spacing w:after="0" w:line="276" w:lineRule="auto"/>
    </w:pPr>
    <w:rPr>
      <w:rFonts w:ascii="Arial" w:eastAsia="Arial" w:hAnsi="Arial" w:cs="Arial"/>
      <w:kern w:val="1"/>
      <w:lang w:val="en"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Normal Znak"/>
    <w:link w:val="Akapitzlist"/>
    <w:uiPriority w:val="34"/>
    <w:qFormat/>
    <w:locked/>
    <w:rsid w:val="00414C65"/>
  </w:style>
  <w:style w:type="character" w:styleId="Hipercze">
    <w:name w:val="Hyperlink"/>
    <w:basedOn w:val="Domylnaczcionkaakapitu"/>
    <w:uiPriority w:val="99"/>
    <w:unhideWhenUsed/>
    <w:rsid w:val="00BF5F2D"/>
    <w:rPr>
      <w:color w:val="0563C1" w:themeColor="hyperlink"/>
      <w:u w:val="single"/>
    </w:rPr>
  </w:style>
  <w:style w:type="character" w:styleId="UyteHipercze">
    <w:name w:val="FollowedHyperlink"/>
    <w:basedOn w:val="Domylnaczcionkaakapitu"/>
    <w:uiPriority w:val="99"/>
    <w:semiHidden/>
    <w:unhideWhenUsed/>
    <w:rsid w:val="00B871C7"/>
    <w:rPr>
      <w:color w:val="954F72" w:themeColor="followedHyperlink"/>
      <w:u w:val="single"/>
    </w:rPr>
  </w:style>
  <w:style w:type="paragraph" w:styleId="Poprawka">
    <w:name w:val="Revision"/>
    <w:hidden/>
    <w:uiPriority w:val="99"/>
    <w:semiHidden/>
    <w:rsid w:val="00BE292D"/>
    <w:pPr>
      <w:spacing w:after="0" w:line="240" w:lineRule="auto"/>
    </w:pPr>
  </w:style>
  <w:style w:type="paragraph" w:customStyle="1" w:styleId="Standard">
    <w:name w:val="Standard"/>
    <w:uiPriority w:val="99"/>
    <w:rsid w:val="00FC5D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label">
    <w:name w:val="label"/>
    <w:basedOn w:val="Normalny"/>
    <w:rsid w:val="00C854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854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D63D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D63D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57E47"/>
    <w:rPr>
      <w:color w:val="605E5C"/>
      <w:shd w:val="clear" w:color="auto" w:fill="E1DFDD"/>
    </w:rPr>
  </w:style>
  <w:style w:type="table" w:customStyle="1" w:styleId="TableGrid">
    <w:name w:val="TableGrid"/>
    <w:rsid w:val="00F64D3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Tekst przypisu"/>
    <w:basedOn w:val="Normalny"/>
    <w:link w:val="TekstprzypisudolnegoZnak"/>
    <w:uiPriority w:val="99"/>
    <w:unhideWhenUsed/>
    <w:rsid w:val="00BF61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BF615D"/>
    <w:rPr>
      <w:rFonts w:ascii="Times New Roman" w:eastAsia="Times New Roman" w:hAnsi="Times New Roman" w:cs="Times New Roman"/>
      <w:sz w:val="20"/>
      <w:szCs w:val="20"/>
      <w:lang w:eastAsia="pl-PL"/>
    </w:rPr>
  </w:style>
  <w:style w:type="paragraph" w:customStyle="1" w:styleId="v1v1msolistparagraph">
    <w:name w:val="v1v1msolistparagraph"/>
    <w:basedOn w:val="Normalny"/>
    <w:rsid w:val="000249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1">
    <w:name w:val="Font Style21"/>
    <w:uiPriority w:val="99"/>
    <w:rsid w:val="003A2B7D"/>
    <w:rPr>
      <w:rFonts w:ascii="Arial Unicode MS" w:eastAsia="Times New Roman" w:hAnsi="Arial Unicode MS" w:cs="Arial Unicode MS"/>
      <w:b/>
      <w:bCs/>
      <w:color w:val="000000"/>
      <w:sz w:val="20"/>
      <w:szCs w:val="20"/>
    </w:rPr>
  </w:style>
  <w:style w:type="paragraph" w:customStyle="1" w:styleId="Style12">
    <w:name w:val="Style12"/>
    <w:basedOn w:val="Normalny"/>
    <w:uiPriority w:val="99"/>
    <w:rsid w:val="003A2B7D"/>
    <w:pPr>
      <w:widowControl w:val="0"/>
      <w:suppressAutoHyphens/>
      <w:spacing w:after="0" w:line="240" w:lineRule="auto"/>
    </w:pPr>
    <w:rPr>
      <w:rFonts w:ascii="Arial Unicode MS" w:eastAsia="Times New Roman" w:hAnsi="Arial Unicode MS" w:cs="Arial Unicode MS"/>
      <w:color w:val="00000A"/>
      <w:sz w:val="24"/>
      <w:szCs w:val="24"/>
      <w:lang w:eastAsia="ar-SA"/>
    </w:rPr>
  </w:style>
  <w:style w:type="table" w:styleId="Siatkatabelijasna">
    <w:name w:val="Grid Table Light"/>
    <w:basedOn w:val="Standardowy"/>
    <w:uiPriority w:val="40"/>
    <w:rsid w:val="00BC5E6D"/>
    <w:pPr>
      <w:spacing w:after="0" w:line="240" w:lineRule="auto"/>
    </w:pPr>
    <w:rPr>
      <w:rFonts w:ascii="Calibri" w:eastAsia="Calibri" w:hAnsi="Calibri" w:cs="Calibri"/>
      <w:sz w:val="24"/>
      <w:szCs w:val="24"/>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wydatnienie">
    <w:name w:val="Emphasis"/>
    <w:basedOn w:val="Domylnaczcionkaakapitu"/>
    <w:uiPriority w:val="20"/>
    <w:qFormat/>
    <w:rsid w:val="00E653D3"/>
    <w:rPr>
      <w:i/>
      <w:iCs/>
    </w:rPr>
  </w:style>
  <w:style w:type="paragraph" w:customStyle="1" w:styleId="elementtoproof">
    <w:name w:val="elementtoproof"/>
    <w:basedOn w:val="Normalny"/>
    <w:rsid w:val="00CC12C3"/>
    <w:pPr>
      <w:spacing w:after="0" w:line="240" w:lineRule="auto"/>
    </w:pPr>
    <w:rPr>
      <w:rFonts w:ascii="Calibri" w:hAnsi="Calibri" w:cs="Calibri"/>
      <w:lang w:eastAsia="pl-PL"/>
    </w:rPr>
  </w:style>
  <w:style w:type="character" w:customStyle="1" w:styleId="cf01">
    <w:name w:val="cf01"/>
    <w:basedOn w:val="Domylnaczcionkaakapitu"/>
    <w:rsid w:val="00C976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51810">
      <w:bodyDiv w:val="1"/>
      <w:marLeft w:val="0"/>
      <w:marRight w:val="0"/>
      <w:marTop w:val="0"/>
      <w:marBottom w:val="0"/>
      <w:divBdr>
        <w:top w:val="none" w:sz="0" w:space="0" w:color="auto"/>
        <w:left w:val="none" w:sz="0" w:space="0" w:color="auto"/>
        <w:bottom w:val="none" w:sz="0" w:space="0" w:color="auto"/>
        <w:right w:val="none" w:sz="0" w:space="0" w:color="auto"/>
      </w:divBdr>
    </w:div>
    <w:div w:id="121728599">
      <w:bodyDiv w:val="1"/>
      <w:marLeft w:val="0"/>
      <w:marRight w:val="0"/>
      <w:marTop w:val="0"/>
      <w:marBottom w:val="0"/>
      <w:divBdr>
        <w:top w:val="none" w:sz="0" w:space="0" w:color="auto"/>
        <w:left w:val="none" w:sz="0" w:space="0" w:color="auto"/>
        <w:bottom w:val="none" w:sz="0" w:space="0" w:color="auto"/>
        <w:right w:val="none" w:sz="0" w:space="0" w:color="auto"/>
      </w:divBdr>
    </w:div>
    <w:div w:id="304436642">
      <w:bodyDiv w:val="1"/>
      <w:marLeft w:val="0"/>
      <w:marRight w:val="0"/>
      <w:marTop w:val="0"/>
      <w:marBottom w:val="0"/>
      <w:divBdr>
        <w:top w:val="none" w:sz="0" w:space="0" w:color="auto"/>
        <w:left w:val="none" w:sz="0" w:space="0" w:color="auto"/>
        <w:bottom w:val="none" w:sz="0" w:space="0" w:color="auto"/>
        <w:right w:val="none" w:sz="0" w:space="0" w:color="auto"/>
      </w:divBdr>
    </w:div>
    <w:div w:id="358431433">
      <w:bodyDiv w:val="1"/>
      <w:marLeft w:val="0"/>
      <w:marRight w:val="0"/>
      <w:marTop w:val="0"/>
      <w:marBottom w:val="0"/>
      <w:divBdr>
        <w:top w:val="none" w:sz="0" w:space="0" w:color="auto"/>
        <w:left w:val="none" w:sz="0" w:space="0" w:color="auto"/>
        <w:bottom w:val="none" w:sz="0" w:space="0" w:color="auto"/>
        <w:right w:val="none" w:sz="0" w:space="0" w:color="auto"/>
      </w:divBdr>
    </w:div>
    <w:div w:id="368071185">
      <w:bodyDiv w:val="1"/>
      <w:marLeft w:val="0"/>
      <w:marRight w:val="0"/>
      <w:marTop w:val="0"/>
      <w:marBottom w:val="0"/>
      <w:divBdr>
        <w:top w:val="none" w:sz="0" w:space="0" w:color="auto"/>
        <w:left w:val="none" w:sz="0" w:space="0" w:color="auto"/>
        <w:bottom w:val="none" w:sz="0" w:space="0" w:color="auto"/>
        <w:right w:val="none" w:sz="0" w:space="0" w:color="auto"/>
      </w:divBdr>
      <w:divsChild>
        <w:div w:id="8872182">
          <w:marLeft w:val="0"/>
          <w:marRight w:val="0"/>
          <w:marTop w:val="0"/>
          <w:marBottom w:val="0"/>
          <w:divBdr>
            <w:top w:val="none" w:sz="0" w:space="0" w:color="auto"/>
            <w:left w:val="none" w:sz="0" w:space="0" w:color="auto"/>
            <w:bottom w:val="none" w:sz="0" w:space="0" w:color="auto"/>
            <w:right w:val="none" w:sz="0" w:space="0" w:color="auto"/>
          </w:divBdr>
        </w:div>
        <w:div w:id="1507746526">
          <w:marLeft w:val="0"/>
          <w:marRight w:val="0"/>
          <w:marTop w:val="0"/>
          <w:marBottom w:val="0"/>
          <w:divBdr>
            <w:top w:val="none" w:sz="0" w:space="0" w:color="auto"/>
            <w:left w:val="none" w:sz="0" w:space="0" w:color="auto"/>
            <w:bottom w:val="none" w:sz="0" w:space="0" w:color="auto"/>
            <w:right w:val="none" w:sz="0" w:space="0" w:color="auto"/>
          </w:divBdr>
        </w:div>
      </w:divsChild>
    </w:div>
    <w:div w:id="396711825">
      <w:bodyDiv w:val="1"/>
      <w:marLeft w:val="0"/>
      <w:marRight w:val="0"/>
      <w:marTop w:val="0"/>
      <w:marBottom w:val="0"/>
      <w:divBdr>
        <w:top w:val="none" w:sz="0" w:space="0" w:color="auto"/>
        <w:left w:val="none" w:sz="0" w:space="0" w:color="auto"/>
        <w:bottom w:val="none" w:sz="0" w:space="0" w:color="auto"/>
        <w:right w:val="none" w:sz="0" w:space="0" w:color="auto"/>
      </w:divBdr>
    </w:div>
    <w:div w:id="447353867">
      <w:bodyDiv w:val="1"/>
      <w:marLeft w:val="0"/>
      <w:marRight w:val="0"/>
      <w:marTop w:val="0"/>
      <w:marBottom w:val="0"/>
      <w:divBdr>
        <w:top w:val="none" w:sz="0" w:space="0" w:color="auto"/>
        <w:left w:val="none" w:sz="0" w:space="0" w:color="auto"/>
        <w:bottom w:val="none" w:sz="0" w:space="0" w:color="auto"/>
        <w:right w:val="none" w:sz="0" w:space="0" w:color="auto"/>
      </w:divBdr>
    </w:div>
    <w:div w:id="524367740">
      <w:bodyDiv w:val="1"/>
      <w:marLeft w:val="0"/>
      <w:marRight w:val="0"/>
      <w:marTop w:val="0"/>
      <w:marBottom w:val="0"/>
      <w:divBdr>
        <w:top w:val="none" w:sz="0" w:space="0" w:color="auto"/>
        <w:left w:val="none" w:sz="0" w:space="0" w:color="auto"/>
        <w:bottom w:val="none" w:sz="0" w:space="0" w:color="auto"/>
        <w:right w:val="none" w:sz="0" w:space="0" w:color="auto"/>
      </w:divBdr>
    </w:div>
    <w:div w:id="583031648">
      <w:bodyDiv w:val="1"/>
      <w:marLeft w:val="0"/>
      <w:marRight w:val="0"/>
      <w:marTop w:val="0"/>
      <w:marBottom w:val="0"/>
      <w:divBdr>
        <w:top w:val="none" w:sz="0" w:space="0" w:color="auto"/>
        <w:left w:val="none" w:sz="0" w:space="0" w:color="auto"/>
        <w:bottom w:val="none" w:sz="0" w:space="0" w:color="auto"/>
        <w:right w:val="none" w:sz="0" w:space="0" w:color="auto"/>
      </w:divBdr>
      <w:divsChild>
        <w:div w:id="445854173">
          <w:marLeft w:val="0"/>
          <w:marRight w:val="0"/>
          <w:marTop w:val="0"/>
          <w:marBottom w:val="0"/>
          <w:divBdr>
            <w:top w:val="none" w:sz="0" w:space="0" w:color="auto"/>
            <w:left w:val="none" w:sz="0" w:space="0" w:color="auto"/>
            <w:bottom w:val="none" w:sz="0" w:space="0" w:color="auto"/>
            <w:right w:val="none" w:sz="0" w:space="0" w:color="auto"/>
          </w:divBdr>
        </w:div>
        <w:div w:id="349990060">
          <w:marLeft w:val="0"/>
          <w:marRight w:val="0"/>
          <w:marTop w:val="0"/>
          <w:marBottom w:val="0"/>
          <w:divBdr>
            <w:top w:val="none" w:sz="0" w:space="0" w:color="auto"/>
            <w:left w:val="none" w:sz="0" w:space="0" w:color="auto"/>
            <w:bottom w:val="none" w:sz="0" w:space="0" w:color="auto"/>
            <w:right w:val="none" w:sz="0" w:space="0" w:color="auto"/>
          </w:divBdr>
        </w:div>
      </w:divsChild>
    </w:div>
    <w:div w:id="644354287">
      <w:bodyDiv w:val="1"/>
      <w:marLeft w:val="0"/>
      <w:marRight w:val="0"/>
      <w:marTop w:val="0"/>
      <w:marBottom w:val="0"/>
      <w:divBdr>
        <w:top w:val="none" w:sz="0" w:space="0" w:color="auto"/>
        <w:left w:val="none" w:sz="0" w:space="0" w:color="auto"/>
        <w:bottom w:val="none" w:sz="0" w:space="0" w:color="auto"/>
        <w:right w:val="none" w:sz="0" w:space="0" w:color="auto"/>
      </w:divBdr>
      <w:divsChild>
        <w:div w:id="1627195089">
          <w:marLeft w:val="0"/>
          <w:marRight w:val="0"/>
          <w:marTop w:val="0"/>
          <w:marBottom w:val="0"/>
          <w:divBdr>
            <w:top w:val="none" w:sz="0" w:space="0" w:color="auto"/>
            <w:left w:val="none" w:sz="0" w:space="0" w:color="auto"/>
            <w:bottom w:val="none" w:sz="0" w:space="0" w:color="auto"/>
            <w:right w:val="none" w:sz="0" w:space="0" w:color="auto"/>
          </w:divBdr>
        </w:div>
        <w:div w:id="35810950">
          <w:marLeft w:val="0"/>
          <w:marRight w:val="0"/>
          <w:marTop w:val="0"/>
          <w:marBottom w:val="0"/>
          <w:divBdr>
            <w:top w:val="none" w:sz="0" w:space="0" w:color="auto"/>
            <w:left w:val="none" w:sz="0" w:space="0" w:color="auto"/>
            <w:bottom w:val="none" w:sz="0" w:space="0" w:color="auto"/>
            <w:right w:val="none" w:sz="0" w:space="0" w:color="auto"/>
          </w:divBdr>
        </w:div>
      </w:divsChild>
    </w:div>
    <w:div w:id="737899066">
      <w:bodyDiv w:val="1"/>
      <w:marLeft w:val="0"/>
      <w:marRight w:val="0"/>
      <w:marTop w:val="0"/>
      <w:marBottom w:val="0"/>
      <w:divBdr>
        <w:top w:val="none" w:sz="0" w:space="0" w:color="auto"/>
        <w:left w:val="none" w:sz="0" w:space="0" w:color="auto"/>
        <w:bottom w:val="none" w:sz="0" w:space="0" w:color="auto"/>
        <w:right w:val="none" w:sz="0" w:space="0" w:color="auto"/>
      </w:divBdr>
    </w:div>
    <w:div w:id="829564518">
      <w:bodyDiv w:val="1"/>
      <w:marLeft w:val="0"/>
      <w:marRight w:val="0"/>
      <w:marTop w:val="0"/>
      <w:marBottom w:val="0"/>
      <w:divBdr>
        <w:top w:val="none" w:sz="0" w:space="0" w:color="auto"/>
        <w:left w:val="none" w:sz="0" w:space="0" w:color="auto"/>
        <w:bottom w:val="none" w:sz="0" w:space="0" w:color="auto"/>
        <w:right w:val="none" w:sz="0" w:space="0" w:color="auto"/>
      </w:divBdr>
    </w:div>
    <w:div w:id="1088575923">
      <w:bodyDiv w:val="1"/>
      <w:marLeft w:val="0"/>
      <w:marRight w:val="0"/>
      <w:marTop w:val="0"/>
      <w:marBottom w:val="0"/>
      <w:divBdr>
        <w:top w:val="none" w:sz="0" w:space="0" w:color="auto"/>
        <w:left w:val="none" w:sz="0" w:space="0" w:color="auto"/>
        <w:bottom w:val="none" w:sz="0" w:space="0" w:color="auto"/>
        <w:right w:val="none" w:sz="0" w:space="0" w:color="auto"/>
      </w:divBdr>
    </w:div>
    <w:div w:id="1099717284">
      <w:bodyDiv w:val="1"/>
      <w:marLeft w:val="0"/>
      <w:marRight w:val="0"/>
      <w:marTop w:val="0"/>
      <w:marBottom w:val="0"/>
      <w:divBdr>
        <w:top w:val="none" w:sz="0" w:space="0" w:color="auto"/>
        <w:left w:val="none" w:sz="0" w:space="0" w:color="auto"/>
        <w:bottom w:val="none" w:sz="0" w:space="0" w:color="auto"/>
        <w:right w:val="none" w:sz="0" w:space="0" w:color="auto"/>
      </w:divBdr>
    </w:div>
    <w:div w:id="1137992241">
      <w:bodyDiv w:val="1"/>
      <w:marLeft w:val="0"/>
      <w:marRight w:val="0"/>
      <w:marTop w:val="0"/>
      <w:marBottom w:val="0"/>
      <w:divBdr>
        <w:top w:val="none" w:sz="0" w:space="0" w:color="auto"/>
        <w:left w:val="none" w:sz="0" w:space="0" w:color="auto"/>
        <w:bottom w:val="none" w:sz="0" w:space="0" w:color="auto"/>
        <w:right w:val="none" w:sz="0" w:space="0" w:color="auto"/>
      </w:divBdr>
    </w:div>
    <w:div w:id="1362432442">
      <w:bodyDiv w:val="1"/>
      <w:marLeft w:val="0"/>
      <w:marRight w:val="0"/>
      <w:marTop w:val="0"/>
      <w:marBottom w:val="0"/>
      <w:divBdr>
        <w:top w:val="none" w:sz="0" w:space="0" w:color="auto"/>
        <w:left w:val="none" w:sz="0" w:space="0" w:color="auto"/>
        <w:bottom w:val="none" w:sz="0" w:space="0" w:color="auto"/>
        <w:right w:val="none" w:sz="0" w:space="0" w:color="auto"/>
      </w:divBdr>
    </w:div>
    <w:div w:id="1368606388">
      <w:bodyDiv w:val="1"/>
      <w:marLeft w:val="0"/>
      <w:marRight w:val="0"/>
      <w:marTop w:val="0"/>
      <w:marBottom w:val="0"/>
      <w:divBdr>
        <w:top w:val="none" w:sz="0" w:space="0" w:color="auto"/>
        <w:left w:val="none" w:sz="0" w:space="0" w:color="auto"/>
        <w:bottom w:val="none" w:sz="0" w:space="0" w:color="auto"/>
        <w:right w:val="none" w:sz="0" w:space="0" w:color="auto"/>
      </w:divBdr>
    </w:div>
    <w:div w:id="1440686893">
      <w:bodyDiv w:val="1"/>
      <w:marLeft w:val="0"/>
      <w:marRight w:val="0"/>
      <w:marTop w:val="0"/>
      <w:marBottom w:val="0"/>
      <w:divBdr>
        <w:top w:val="none" w:sz="0" w:space="0" w:color="auto"/>
        <w:left w:val="none" w:sz="0" w:space="0" w:color="auto"/>
        <w:bottom w:val="none" w:sz="0" w:space="0" w:color="auto"/>
        <w:right w:val="none" w:sz="0" w:space="0" w:color="auto"/>
      </w:divBdr>
    </w:div>
    <w:div w:id="1670256548">
      <w:bodyDiv w:val="1"/>
      <w:marLeft w:val="0"/>
      <w:marRight w:val="0"/>
      <w:marTop w:val="0"/>
      <w:marBottom w:val="0"/>
      <w:divBdr>
        <w:top w:val="none" w:sz="0" w:space="0" w:color="auto"/>
        <w:left w:val="none" w:sz="0" w:space="0" w:color="auto"/>
        <w:bottom w:val="none" w:sz="0" w:space="0" w:color="auto"/>
        <w:right w:val="none" w:sz="0" w:space="0" w:color="auto"/>
      </w:divBdr>
      <w:divsChild>
        <w:div w:id="1489326045">
          <w:marLeft w:val="0"/>
          <w:marRight w:val="0"/>
          <w:marTop w:val="0"/>
          <w:marBottom w:val="0"/>
          <w:divBdr>
            <w:top w:val="none" w:sz="0" w:space="0" w:color="auto"/>
            <w:left w:val="none" w:sz="0" w:space="0" w:color="auto"/>
            <w:bottom w:val="none" w:sz="0" w:space="0" w:color="auto"/>
            <w:right w:val="none" w:sz="0" w:space="0" w:color="auto"/>
          </w:divBdr>
          <w:divsChild>
            <w:div w:id="430591065">
              <w:marLeft w:val="0"/>
              <w:marRight w:val="0"/>
              <w:marTop w:val="0"/>
              <w:marBottom w:val="0"/>
              <w:divBdr>
                <w:top w:val="none" w:sz="0" w:space="0" w:color="auto"/>
                <w:left w:val="none" w:sz="0" w:space="0" w:color="auto"/>
                <w:bottom w:val="none" w:sz="0" w:space="0" w:color="auto"/>
                <w:right w:val="none" w:sz="0" w:space="0" w:color="auto"/>
              </w:divBdr>
              <w:divsChild>
                <w:div w:id="427776911">
                  <w:marLeft w:val="0"/>
                  <w:marRight w:val="0"/>
                  <w:marTop w:val="0"/>
                  <w:marBottom w:val="0"/>
                  <w:divBdr>
                    <w:top w:val="none" w:sz="0" w:space="0" w:color="auto"/>
                    <w:left w:val="none" w:sz="0" w:space="0" w:color="auto"/>
                    <w:bottom w:val="none" w:sz="0" w:space="0" w:color="auto"/>
                    <w:right w:val="none" w:sz="0" w:space="0" w:color="auto"/>
                  </w:divBdr>
                </w:div>
              </w:divsChild>
            </w:div>
            <w:div w:id="2125732076">
              <w:marLeft w:val="0"/>
              <w:marRight w:val="0"/>
              <w:marTop w:val="0"/>
              <w:marBottom w:val="0"/>
              <w:divBdr>
                <w:top w:val="none" w:sz="0" w:space="0" w:color="auto"/>
                <w:left w:val="none" w:sz="0" w:space="0" w:color="auto"/>
                <w:bottom w:val="none" w:sz="0" w:space="0" w:color="auto"/>
                <w:right w:val="none" w:sz="0" w:space="0" w:color="auto"/>
              </w:divBdr>
              <w:divsChild>
                <w:div w:id="5644981">
                  <w:marLeft w:val="0"/>
                  <w:marRight w:val="0"/>
                  <w:marTop w:val="0"/>
                  <w:marBottom w:val="0"/>
                  <w:divBdr>
                    <w:top w:val="none" w:sz="0" w:space="0" w:color="auto"/>
                    <w:left w:val="none" w:sz="0" w:space="0" w:color="auto"/>
                    <w:bottom w:val="none" w:sz="0" w:space="0" w:color="auto"/>
                    <w:right w:val="none" w:sz="0" w:space="0" w:color="auto"/>
                  </w:divBdr>
                </w:div>
              </w:divsChild>
            </w:div>
            <w:div w:id="1655985357">
              <w:marLeft w:val="0"/>
              <w:marRight w:val="0"/>
              <w:marTop w:val="0"/>
              <w:marBottom w:val="0"/>
              <w:divBdr>
                <w:top w:val="none" w:sz="0" w:space="0" w:color="auto"/>
                <w:left w:val="none" w:sz="0" w:space="0" w:color="auto"/>
                <w:bottom w:val="none" w:sz="0" w:space="0" w:color="auto"/>
                <w:right w:val="none" w:sz="0" w:space="0" w:color="auto"/>
              </w:divBdr>
              <w:divsChild>
                <w:div w:id="763457012">
                  <w:marLeft w:val="0"/>
                  <w:marRight w:val="0"/>
                  <w:marTop w:val="0"/>
                  <w:marBottom w:val="0"/>
                  <w:divBdr>
                    <w:top w:val="none" w:sz="0" w:space="0" w:color="auto"/>
                    <w:left w:val="none" w:sz="0" w:space="0" w:color="auto"/>
                    <w:bottom w:val="none" w:sz="0" w:space="0" w:color="auto"/>
                    <w:right w:val="none" w:sz="0" w:space="0" w:color="auto"/>
                  </w:divBdr>
                </w:div>
              </w:divsChild>
            </w:div>
            <w:div w:id="1542087304">
              <w:marLeft w:val="0"/>
              <w:marRight w:val="0"/>
              <w:marTop w:val="0"/>
              <w:marBottom w:val="0"/>
              <w:divBdr>
                <w:top w:val="none" w:sz="0" w:space="0" w:color="auto"/>
                <w:left w:val="none" w:sz="0" w:space="0" w:color="auto"/>
                <w:bottom w:val="none" w:sz="0" w:space="0" w:color="auto"/>
                <w:right w:val="none" w:sz="0" w:space="0" w:color="auto"/>
              </w:divBdr>
              <w:divsChild>
                <w:div w:id="1349523086">
                  <w:marLeft w:val="0"/>
                  <w:marRight w:val="0"/>
                  <w:marTop w:val="0"/>
                  <w:marBottom w:val="0"/>
                  <w:divBdr>
                    <w:top w:val="none" w:sz="0" w:space="0" w:color="auto"/>
                    <w:left w:val="none" w:sz="0" w:space="0" w:color="auto"/>
                    <w:bottom w:val="none" w:sz="0" w:space="0" w:color="auto"/>
                    <w:right w:val="none" w:sz="0" w:space="0" w:color="auto"/>
                  </w:divBdr>
                </w:div>
              </w:divsChild>
            </w:div>
            <w:div w:id="1357317166">
              <w:marLeft w:val="0"/>
              <w:marRight w:val="0"/>
              <w:marTop w:val="0"/>
              <w:marBottom w:val="0"/>
              <w:divBdr>
                <w:top w:val="none" w:sz="0" w:space="0" w:color="auto"/>
                <w:left w:val="none" w:sz="0" w:space="0" w:color="auto"/>
                <w:bottom w:val="none" w:sz="0" w:space="0" w:color="auto"/>
                <w:right w:val="none" w:sz="0" w:space="0" w:color="auto"/>
              </w:divBdr>
              <w:divsChild>
                <w:div w:id="4992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7855">
          <w:marLeft w:val="0"/>
          <w:marRight w:val="0"/>
          <w:marTop w:val="0"/>
          <w:marBottom w:val="0"/>
          <w:divBdr>
            <w:top w:val="none" w:sz="0" w:space="0" w:color="auto"/>
            <w:left w:val="none" w:sz="0" w:space="0" w:color="auto"/>
            <w:bottom w:val="none" w:sz="0" w:space="0" w:color="auto"/>
            <w:right w:val="none" w:sz="0" w:space="0" w:color="auto"/>
          </w:divBdr>
          <w:divsChild>
            <w:div w:id="1579366733">
              <w:marLeft w:val="0"/>
              <w:marRight w:val="0"/>
              <w:marTop w:val="0"/>
              <w:marBottom w:val="0"/>
              <w:divBdr>
                <w:top w:val="none" w:sz="0" w:space="0" w:color="auto"/>
                <w:left w:val="none" w:sz="0" w:space="0" w:color="auto"/>
                <w:bottom w:val="none" w:sz="0" w:space="0" w:color="auto"/>
                <w:right w:val="none" w:sz="0" w:space="0" w:color="auto"/>
              </w:divBdr>
            </w:div>
            <w:div w:id="1518537593">
              <w:marLeft w:val="0"/>
              <w:marRight w:val="0"/>
              <w:marTop w:val="0"/>
              <w:marBottom w:val="0"/>
              <w:divBdr>
                <w:top w:val="none" w:sz="0" w:space="0" w:color="auto"/>
                <w:left w:val="none" w:sz="0" w:space="0" w:color="auto"/>
                <w:bottom w:val="none" w:sz="0" w:space="0" w:color="auto"/>
                <w:right w:val="none" w:sz="0" w:space="0" w:color="auto"/>
              </w:divBdr>
              <w:divsChild>
                <w:div w:id="1280139143">
                  <w:marLeft w:val="0"/>
                  <w:marRight w:val="0"/>
                  <w:marTop w:val="0"/>
                  <w:marBottom w:val="0"/>
                  <w:divBdr>
                    <w:top w:val="none" w:sz="0" w:space="0" w:color="auto"/>
                    <w:left w:val="none" w:sz="0" w:space="0" w:color="auto"/>
                    <w:bottom w:val="none" w:sz="0" w:space="0" w:color="auto"/>
                    <w:right w:val="none" w:sz="0" w:space="0" w:color="auto"/>
                  </w:divBdr>
                </w:div>
              </w:divsChild>
            </w:div>
            <w:div w:id="201720676">
              <w:marLeft w:val="0"/>
              <w:marRight w:val="0"/>
              <w:marTop w:val="0"/>
              <w:marBottom w:val="0"/>
              <w:divBdr>
                <w:top w:val="none" w:sz="0" w:space="0" w:color="auto"/>
                <w:left w:val="none" w:sz="0" w:space="0" w:color="auto"/>
                <w:bottom w:val="none" w:sz="0" w:space="0" w:color="auto"/>
                <w:right w:val="none" w:sz="0" w:space="0" w:color="auto"/>
              </w:divBdr>
              <w:divsChild>
                <w:div w:id="945229355">
                  <w:marLeft w:val="0"/>
                  <w:marRight w:val="0"/>
                  <w:marTop w:val="0"/>
                  <w:marBottom w:val="0"/>
                  <w:divBdr>
                    <w:top w:val="none" w:sz="0" w:space="0" w:color="auto"/>
                    <w:left w:val="none" w:sz="0" w:space="0" w:color="auto"/>
                    <w:bottom w:val="none" w:sz="0" w:space="0" w:color="auto"/>
                    <w:right w:val="none" w:sz="0" w:space="0" w:color="auto"/>
                  </w:divBdr>
                </w:div>
              </w:divsChild>
            </w:div>
            <w:div w:id="1714038688">
              <w:marLeft w:val="0"/>
              <w:marRight w:val="0"/>
              <w:marTop w:val="0"/>
              <w:marBottom w:val="0"/>
              <w:divBdr>
                <w:top w:val="none" w:sz="0" w:space="0" w:color="auto"/>
                <w:left w:val="none" w:sz="0" w:space="0" w:color="auto"/>
                <w:bottom w:val="none" w:sz="0" w:space="0" w:color="auto"/>
                <w:right w:val="none" w:sz="0" w:space="0" w:color="auto"/>
              </w:divBdr>
              <w:divsChild>
                <w:div w:id="676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228">
          <w:marLeft w:val="0"/>
          <w:marRight w:val="0"/>
          <w:marTop w:val="0"/>
          <w:marBottom w:val="0"/>
          <w:divBdr>
            <w:top w:val="none" w:sz="0" w:space="0" w:color="auto"/>
            <w:left w:val="none" w:sz="0" w:space="0" w:color="auto"/>
            <w:bottom w:val="none" w:sz="0" w:space="0" w:color="auto"/>
            <w:right w:val="none" w:sz="0" w:space="0" w:color="auto"/>
          </w:divBdr>
          <w:divsChild>
            <w:div w:id="2935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6052">
      <w:bodyDiv w:val="1"/>
      <w:marLeft w:val="0"/>
      <w:marRight w:val="0"/>
      <w:marTop w:val="0"/>
      <w:marBottom w:val="0"/>
      <w:divBdr>
        <w:top w:val="none" w:sz="0" w:space="0" w:color="auto"/>
        <w:left w:val="none" w:sz="0" w:space="0" w:color="auto"/>
        <w:bottom w:val="none" w:sz="0" w:space="0" w:color="auto"/>
        <w:right w:val="none" w:sz="0" w:space="0" w:color="auto"/>
      </w:divBdr>
    </w:div>
    <w:div w:id="1921477249">
      <w:bodyDiv w:val="1"/>
      <w:marLeft w:val="0"/>
      <w:marRight w:val="0"/>
      <w:marTop w:val="0"/>
      <w:marBottom w:val="0"/>
      <w:divBdr>
        <w:top w:val="none" w:sz="0" w:space="0" w:color="auto"/>
        <w:left w:val="none" w:sz="0" w:space="0" w:color="auto"/>
        <w:bottom w:val="none" w:sz="0" w:space="0" w:color="auto"/>
        <w:right w:val="none" w:sz="0" w:space="0" w:color="auto"/>
      </w:divBdr>
      <w:divsChild>
        <w:div w:id="856698110">
          <w:marLeft w:val="0"/>
          <w:marRight w:val="0"/>
          <w:marTop w:val="0"/>
          <w:marBottom w:val="0"/>
          <w:divBdr>
            <w:top w:val="none" w:sz="0" w:space="0" w:color="auto"/>
            <w:left w:val="none" w:sz="0" w:space="0" w:color="auto"/>
            <w:bottom w:val="none" w:sz="0" w:space="0" w:color="auto"/>
            <w:right w:val="none" w:sz="0" w:space="0" w:color="auto"/>
          </w:divBdr>
        </w:div>
        <w:div w:id="60288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uro@margome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margome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e94b33-c2da-4f33-b2c4-3473f087559f" xsi:nil="true"/>
    <lcf76f155ced4ddcb4097134ff3c332f xmlns="ba96fce3-caed-4714-a9ca-6e2a735d0d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3F80176F4A574D880561D2021CDFA4" ma:contentTypeVersion="15" ma:contentTypeDescription="Utwórz nowy dokument." ma:contentTypeScope="" ma:versionID="b9642cdae4adbf261111bc85f42730bb">
  <xsd:schema xmlns:xsd="http://www.w3.org/2001/XMLSchema" xmlns:xs="http://www.w3.org/2001/XMLSchema" xmlns:p="http://schemas.microsoft.com/office/2006/metadata/properties" xmlns:ns2="7fe94b33-c2da-4f33-b2c4-3473f087559f" xmlns:ns3="ba96fce3-caed-4714-a9ca-6e2a735d0d73" targetNamespace="http://schemas.microsoft.com/office/2006/metadata/properties" ma:root="true" ma:fieldsID="d3cd3e339ca4b06f986246bc1b81c325" ns2:_="" ns3:_="">
    <xsd:import namespace="7fe94b33-c2da-4f33-b2c4-3473f087559f"/>
    <xsd:import namespace="ba96fce3-caed-4714-a9ca-6e2a735d0d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94b33-c2da-4f33-b2c4-3473f087559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e2fb405-e3e0-46e0-be7d-c5aaa29cb30e}" ma:internalName="TaxCatchAll" ma:showField="CatchAllData" ma:web="7fe94b33-c2da-4f33-b2c4-3473f08755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96fce3-caed-4714-a9ca-6e2a735d0d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32dad628-0830-47e3-a757-737282b802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F08D-14CB-4C32-B087-D2E6C2CE442C}">
  <ds:schemaRefs>
    <ds:schemaRef ds:uri="http://schemas.microsoft.com/sharepoint/v3/contenttype/forms"/>
  </ds:schemaRefs>
</ds:datastoreItem>
</file>

<file path=customXml/itemProps2.xml><?xml version="1.0" encoding="utf-8"?>
<ds:datastoreItem xmlns:ds="http://schemas.openxmlformats.org/officeDocument/2006/customXml" ds:itemID="{4A674721-6F86-4082-A742-E7CBDAC08FB4}">
  <ds:schemaRefs>
    <ds:schemaRef ds:uri="http://schemas.microsoft.com/office/2006/metadata/properties"/>
    <ds:schemaRef ds:uri="http://schemas.microsoft.com/office/infopath/2007/PartnerControls"/>
    <ds:schemaRef ds:uri="7fe94b33-c2da-4f33-b2c4-3473f087559f"/>
    <ds:schemaRef ds:uri="ba96fce3-caed-4714-a9ca-6e2a735d0d73"/>
  </ds:schemaRefs>
</ds:datastoreItem>
</file>

<file path=customXml/itemProps3.xml><?xml version="1.0" encoding="utf-8"?>
<ds:datastoreItem xmlns:ds="http://schemas.openxmlformats.org/officeDocument/2006/customXml" ds:itemID="{ACB42904-44C1-4995-A80A-8B803142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94b33-c2da-4f33-b2c4-3473f087559f"/>
    <ds:schemaRef ds:uri="ba96fce3-caed-4714-a9ca-6e2a735d0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3858C-9C33-4471-BEF1-64C1779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7964</Words>
  <Characters>47790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Jabłoński Sebastian</dc:creator>
  <cp:lastModifiedBy>Karolina Grzegorczyk</cp:lastModifiedBy>
  <cp:revision>35</cp:revision>
  <cp:lastPrinted>2024-02-05T12:52:00Z</cp:lastPrinted>
  <dcterms:created xsi:type="dcterms:W3CDTF">2024-03-26T08:15:00Z</dcterms:created>
  <dcterms:modified xsi:type="dcterms:W3CDTF">2024-03-27T13:39:00Z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0x010100953F80176F4A574D880561D2021CDFA4</vt:lpwstr>
  </property>
  <property fmtid="{D5CDD505-2E9C-101B-9397-08002B2CF9AE}" pid="3" name="MediaServiceImageTags">
    <vt:lpwstr/>
  </property>
</Properties>
</file>